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F114A4" w14:textId="77777777" w:rsidR="001E26F3" w:rsidRDefault="00000000">
      <w:pPr>
        <w:pStyle w:val="afffffffff"/>
      </w:pPr>
      <w:r>
        <w:pict w14:anchorId="620E4109">
          <v:shapetype id="_x0000_t202" coordsize="21600,21600" o:spt="202" path="m,l,21600r21600,l21600,xe">
            <v:stroke joinstyle="miter"/>
            <v:path gradientshapeok="t" o:connecttype="rect"/>
          </v:shapetype>
          <v:shape id="_x0000_s2050" type="#_x0000_t202" style="position:absolute;left:0;text-align:left;margin-left:171pt;margin-top:18.8pt;width:311.85pt;height:120pt;z-index:251660288;mso-width-relative:page;mso-height-relative:page" o:gfxdata="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jdY7LNsAAAAK&#10;AQAADwAAAAAAAAABACAAAAAiAAAAZHJzL2Rvd25yZXYueG1sUEsBAhQAFAAAAAgAh07iQL7D49VS&#10;AgAAcgQAAA4AAAAAAAAAAQAgAAAAKgEAAGRycy9lMm9Eb2MueG1sUEsFBgAAAAAGAAYAWQEAAO4F&#10;AAAAAA==&#10;" filled="f" stroked="f" strokeweight=".5pt">
            <v:textbox inset="0,0,,0">
              <w:txbxContent>
                <w:p w14:paraId="0DF61089" w14:textId="77777777" w:rsidR="001E26F3" w:rsidRDefault="00000000">
                  <w:pPr>
                    <w:pStyle w:val="DB1"/>
                  </w:pPr>
                  <w:r>
                    <w:rPr>
                      <w:rFonts w:ascii="Times New Roman" w:eastAsia="宋体" w:hAnsi="Times New Roman" w:cs="Times New Roman" w:hint="eastAsia"/>
                      <w:w w:val="130"/>
                      <w:kern w:val="0"/>
                      <w:sz w:val="96"/>
                    </w:rPr>
                    <w:t>DB3212</w:t>
                  </w:r>
                </w:p>
              </w:txbxContent>
            </v:textbox>
          </v:shape>
        </w:pict>
      </w:r>
      <w:r>
        <w:pict w14:anchorId="57E1D3C7">
          <v:shape id="_x0000_s2091" type="#_x0000_t202" style="position:absolute;left:0;text-align:left;margin-left:-17.3pt;margin-top:5.3pt;width:141.75pt;height:56.7pt;z-index:251669504;mso-width-relative:page;mso-height-relative:page" o:gfxdata="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BS7FGNoAAAAKAQAA&#10;DwAAAAAAAAABACAAAAAiAAAAZHJzL2Rvd25yZXYueG1sUEsBAhQAFAAAAAgAh07iQF6zxtFQAgAA&#10;cQQAAA4AAAAAAAAAAQAgAAAAKQEAAGRycy9lMm9Eb2MueG1sUEsFBgAAAAAGAAYAWQEAAOsFAAAA&#10;AA==&#10;" filled="f" stroked="f" strokeweight=".5pt">
            <v:textbox inset="0,0,,0">
              <w:txbxContent>
                <w:p w14:paraId="77A20263" w14:textId="77777777" w:rsidR="001E26F3" w:rsidRDefault="00000000">
                  <w:pPr>
                    <w:pStyle w:val="ICS"/>
                  </w:pPr>
                  <w:r>
                    <w:rPr>
                      <w:rFonts w:ascii="Times New Roman"/>
                    </w:rPr>
                    <w:t>ICS</w:t>
                  </w:r>
                  <w:r>
                    <w:rPr>
                      <w:rFonts w:hint="eastAsia"/>
                    </w:rPr>
                    <w:t xml:space="preserve"> 01.020</w:t>
                  </w:r>
                </w:p>
                <w:p w14:paraId="1D4293FE" w14:textId="77777777" w:rsidR="001E26F3" w:rsidRDefault="00000000">
                  <w:pPr>
                    <w:pStyle w:val="ICS"/>
                  </w:pPr>
                  <w:r>
                    <w:rPr>
                      <w:rFonts w:ascii="Times New Roman"/>
                    </w:rPr>
                    <w:t>CCS</w:t>
                  </w:r>
                  <w:r>
                    <w:rPr>
                      <w:rFonts w:hint="eastAsia"/>
                    </w:rPr>
                    <w:t xml:space="preserve"> </w:t>
                  </w:r>
                  <w:r>
                    <w:rPr>
                      <w:rFonts w:ascii="Times New Roman"/>
                    </w:rPr>
                    <w:t>A</w:t>
                  </w:r>
                  <w:r>
                    <w:rPr>
                      <w:rFonts w:hint="eastAsia"/>
                    </w:rPr>
                    <w:t xml:space="preserve"> XX</w:t>
                  </w:r>
                </w:p>
                <w:p w14:paraId="1E342CD9" w14:textId="77777777" w:rsidR="001E26F3" w:rsidRDefault="001E26F3">
                  <w:pPr>
                    <w:pStyle w:val="ICS"/>
                  </w:pPr>
                </w:p>
              </w:txbxContent>
            </v:textbox>
          </v:shape>
        </w:pict>
      </w:r>
      <w:r>
        <w:pict w14:anchorId="0D866D83">
          <v:shape id="首页自画框图2" o:spid="_x0000_s2090" type="#_x0000_t202" style="position:absolute;left:0;text-align:left;margin-left:0;margin-top:2.05pt;width:141.75pt;height:56.7pt;z-index:251659264;mso-width-relative:page;mso-height-relative:page" o:gfxdata="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r+0Ww1wAAAAYBAAAPAAAA&#10;AAAAAAEAIAAAACIAAABkcnMvZG93bnJldi54bWxQSwECFAAUAAAACACHTuJACB9c0k8CAABwBAAA&#10;DgAAAAAAAAABACAAAAAmAQAAZHJzL2Uyb0RvYy54bWxQSwUGAAAAAAYABgBZAQAA5wUAAAAA&#10;" filled="f" stroked="f" strokeweight=".5pt">
            <v:textbox inset="0,0,,0">
              <w:txbxContent>
                <w:p w14:paraId="454D7290" w14:textId="77777777" w:rsidR="001E26F3" w:rsidRDefault="001E26F3">
                  <w:pPr>
                    <w:pStyle w:val="ICS"/>
                  </w:pPr>
                </w:p>
                <w:p w14:paraId="4730D707" w14:textId="77777777" w:rsidR="001E26F3" w:rsidRDefault="001E26F3">
                  <w:pPr>
                    <w:pStyle w:val="ICS"/>
                  </w:pPr>
                </w:p>
                <w:p w14:paraId="37B603C8" w14:textId="77777777" w:rsidR="001E26F3" w:rsidRDefault="001E26F3">
                  <w:pPr>
                    <w:pStyle w:val="ICS"/>
                  </w:pPr>
                </w:p>
              </w:txbxContent>
            </v:textbox>
          </v:shape>
        </w:pict>
      </w:r>
    </w:p>
    <w:p w14:paraId="78B1C1E6" w14:textId="77777777" w:rsidR="001E26F3" w:rsidRDefault="00000000">
      <w:pPr>
        <w:pStyle w:val="affffffff4"/>
        <w:ind w:firstLine="420"/>
      </w:pPr>
      <w:r>
        <w:pict w14:anchorId="7923E37F">
          <v:shape id="首页自画框图3" o:spid="_x0000_s2089" type="#_x0000_t202" style="position:absolute;left:0;text-align:left;margin-left:0;margin-top:9.75pt;width:481.95pt;height:51.05pt;z-index:251661312;mso-width-relative:page;mso-height-relative:page" o:gfxdata="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KuCBJ1wAAAAcBAAAPAAAA&#10;AAAAAAEAIAAAACIAAABkcnMvZG93bnJldi54bWxQSwECFAAUAAAACACHTuJAU5RAeE8CAABxBAAA&#10;DgAAAAAAAAABACAAAAAmAQAAZHJzL2Uyb0RvYy54bWxQSwUGAAAAAAYABgBZAQAA5wUAAAAA&#10;" filled="f" stroked="f" strokeweight=".5pt">
            <v:textbox inset="0,0,,0">
              <w:txbxContent>
                <w:p w14:paraId="2DAC3952" w14:textId="77777777" w:rsidR="001E26F3" w:rsidRDefault="00000000">
                  <w:pPr>
                    <w:jc w:val="distribute"/>
                  </w:pPr>
                  <w:r>
                    <w:rPr>
                      <w:rFonts w:ascii="方正小标宋_GBK" w:eastAsia="方正小标宋_GBK" w:hAnsi="方正小标宋_GBK" w:cs="方正小标宋_GBK" w:hint="eastAsia"/>
                      <w:bCs/>
                      <w:w w:val="135"/>
                      <w:kern w:val="0"/>
                      <w:sz w:val="51"/>
                      <w:szCs w:val="20"/>
                    </w:rPr>
                    <w:t>泰州市地方标准</w:t>
                  </w:r>
                </w:p>
              </w:txbxContent>
            </v:textbox>
          </v:shape>
        </w:pict>
      </w:r>
    </w:p>
    <w:p w14:paraId="56688B17" w14:textId="77777777" w:rsidR="001E26F3" w:rsidRDefault="001E26F3">
      <w:pPr>
        <w:pStyle w:val="affffffff4"/>
        <w:ind w:firstLine="420"/>
      </w:pPr>
    </w:p>
    <w:p w14:paraId="03ACD8FC" w14:textId="77777777" w:rsidR="001E26F3" w:rsidRDefault="00000000">
      <w:pPr>
        <w:sectPr w:rsidR="001E26F3" w:rsidSect="008E44E4">
          <w:headerReference w:type="even" r:id="rId9"/>
          <w:headerReference w:type="default" r:id="rId10"/>
          <w:footerReference w:type="even" r:id="rId11"/>
          <w:footerReference w:type="default" r:id="rId12"/>
          <w:headerReference w:type="first" r:id="rId13"/>
          <w:pgSz w:w="11905" w:h="16838"/>
          <w:pgMar w:top="284" w:right="851" w:bottom="1134" w:left="1418" w:header="284" w:footer="1134" w:gutter="0"/>
          <w:pgNumType w:fmt="upperRoman" w:start="1"/>
          <w:cols w:space="0"/>
          <w:titlePg/>
          <w:docGrid w:linePitch="324"/>
        </w:sectPr>
      </w:pPr>
      <w:r>
        <w:pict w14:anchorId="70DB8614">
          <v:shape id="首页自画框图7" o:spid="_x0000_s2087" type="#_x0000_t202" style="position:absolute;left:0;text-align:left;margin-left:170.05pt;margin-top:736.05pt;width:235.9pt;height:26.7pt;z-index:251670528;mso-position-horizontal-relative:page;mso-position-vertical-relative:page;mso-width-relative:page;mso-height-relative:page" o:gfxdata="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fH2/W2wAAAA0BAAAPAAAA&#10;AAAAAAEAIAAAACIAAABkcnMvZG93bnJldi54bWxQSwECFAAUAAAACACHTuJALP9bEEsCAABtBAAA&#10;DgAAAAAAAAABACAAAAAqAQAAZHJzL2Uyb0RvYy54bWxQSwUGAAAAAAYABgBZAQAA5wUAAAAA&#10;" filled="f" stroked="f" strokeweight=".5pt">
            <v:textbox inset="0,0,0,0">
              <w:txbxContent>
                <w:p w14:paraId="37D4C984" w14:textId="77777777" w:rsidR="001E26F3" w:rsidRDefault="00000000">
                  <w:pPr>
                    <w:pStyle w:val="DB0"/>
                    <w:spacing w:beforeLines="10" w:before="24"/>
                    <w:jc w:val="distribute"/>
                    <w:rPr>
                      <w:rFonts w:ascii="方正小标宋_GBK" w:eastAsia="方正小标宋_GBK" w:hAnsi="方正小标宋_GBK" w:cs="方正小标宋_GBK" w:hint="default"/>
                      <w:b w:val="0"/>
                      <w:spacing w:val="40"/>
                      <w:w w:val="80"/>
                    </w:rPr>
                  </w:pPr>
                  <w:r>
                    <w:rPr>
                      <w:rFonts w:ascii="方正小标宋_GBK" w:eastAsia="方正小标宋_GBK" w:hAnsi="方正小标宋_GBK" w:cs="方正小标宋_GBK"/>
                      <w:b w:val="0"/>
                      <w:spacing w:val="40"/>
                      <w:w w:val="80"/>
                    </w:rPr>
                    <w:t>泰州市市场监督管理局</w:t>
                  </w:r>
                </w:p>
              </w:txbxContent>
            </v:textbox>
            <w10:wrap anchorx="page" anchory="page"/>
          </v:shape>
        </w:pict>
      </w:r>
      <w:r>
        <w:pict w14:anchorId="30B3B2B7">
          <v:shape id="首页自画框图8" o:spid="_x0000_s2088" type="#_x0000_t202" style="position:absolute;left:0;text-align:left;margin-left:408.95pt;margin-top:738.05pt;width:64.75pt;height:14.5pt;z-index:251668480;mso-wrap-style:none;mso-position-horizontal-relative:page;mso-position-vertical-relative:page;mso-width-relative:page;mso-height-relative:page" o:gfxdata="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CJx+n3AAAAA0BAAAPAAAAAAAA&#10;AAEAIAAAACIAAABkcnMvZG93bnJldi54bWxQSwECFAAUAAAACACHTuJAQ//tkkcCAABrBAAADgAA&#10;AAAAAAABACAAAAArAQAAZHJzL2Uyb0RvYy54bWxQSwUGAAAAAAYABgBZAQAA5AUAAAAA&#10;" filled="f" stroked="f" strokeweight=".5pt">
            <v:textbox inset="0,0,0,0">
              <w:txbxContent>
                <w:p w14:paraId="303ACFC3" w14:textId="77777777" w:rsidR="001E26F3" w:rsidRDefault="00000000">
                  <w:pPr>
                    <w:pStyle w:val="DB2"/>
                  </w:pPr>
                  <w:r>
                    <w:rPr>
                      <w:rFonts w:hint="eastAsia"/>
                    </w:rPr>
                    <w:t>发 布</w:t>
                  </w:r>
                </w:p>
              </w:txbxContent>
            </v:textbox>
            <w10:wrap anchorx="page" anchory="page"/>
          </v:shape>
        </w:pict>
      </w:r>
      <w:r>
        <w:pict w14:anchorId="78DBDD49">
          <v:line id="首页自画框图6" o:spid="_x0000_s2086" style="position:absolute;left:0;text-align:left;z-index:251667456;mso-width-relative:page;mso-height-relative:page" from="-.9pt,591.5pt" to="481.1pt,591.5pt" o:gfxdata="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0zRps1wAAAAwBAAAPAAAAAAAAAAEAIAAAACIAAABkcnMvZG93bnJldi54bWxQSwECFAAUAAAA&#10;CACHTuJAtKJzNO8BAADCAwAADgAAAAAAAAABACAAAAAmAQAAZHJzL2Uyb0RvYy54bWxQSwUGAAAA&#10;AAYABgBZAQAAhwUAAAAA&#10;" strokeweight=".5pt">
            <v:stroke joinstyle="miter"/>
          </v:line>
        </w:pict>
      </w:r>
      <w:r>
        <w:pict w14:anchorId="25C52C50">
          <v:shape id="_x0000_s2085" type="#_x0000_t202" style="position:absolute;left:0;text-align:left;margin-left:255.1pt;margin-top:563.75pt;width:226.8pt;height:28.35pt;z-index:251666432;mso-width-relative:page;mso-height-relative:page" o:gfxdata="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Pa7g5dsAAAANAQAA&#10;DwAAAAAAAAABACAAAAAiAAAAZHJzL2Rvd25yZXYueG1sUEsBAhQAFAAAAAgAh07iQIhWk71PAgAA&#10;cQQAAA4AAAAAAAAAAQAgAAAAKgEAAGRycy9lMm9Eb2MueG1sUEsFBgAAAAAGAAYAWQEAAOsFAAAA&#10;AA==&#10;" filled="f" stroked="f" strokeweight=".5pt">
            <v:textbox inset="0,0,,0">
              <w:txbxContent>
                <w:p w14:paraId="6D5DEC75" w14:textId="6892456B" w:rsidR="001E26F3" w:rsidRDefault="00000000">
                  <w:pPr>
                    <w:pStyle w:val="afffffffff3"/>
                  </w:pPr>
                  <w:r>
                    <w:rPr>
                      <w:rFonts w:hint="eastAsia"/>
                    </w:rPr>
                    <w:t>20</w:t>
                  </w:r>
                  <w:r w:rsidR="003871A1">
                    <w:t>23</w:t>
                  </w:r>
                  <w:r>
                    <w:rPr>
                      <w:rFonts w:hint="eastAsia"/>
                    </w:rPr>
                    <w:t>—XX—XX实施</w:t>
                  </w:r>
                </w:p>
              </w:txbxContent>
            </v:textbox>
          </v:shape>
        </w:pict>
      </w:r>
      <w:r>
        <w:pict w14:anchorId="1841B708">
          <v:shape id="首页自画框图5" o:spid="_x0000_s2084" type="#_x0000_t202" style="position:absolute;left:0;text-align:left;margin-left:0;margin-top:563.75pt;width:226.8pt;height:28.35pt;z-index:251664384;mso-width-relative:page;mso-height-relative:page" o:gfxdata="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YJhty2gAAAAoBAAAP&#10;AAAAAAAAAAEAIAAAACIAAABkcnMvZG93bnJldi54bWxQSwECFAAUAAAACACHTuJAmZry108CAABx&#10;BAAADgAAAAAAAAABACAAAAApAQAAZHJzL2Uyb0RvYy54bWxQSwUGAAAAAAYABgBZAQAA6gUAAAAA&#10;" filled="f" stroked="f" strokeweight=".5pt">
            <v:textbox inset="0,0,,0">
              <w:txbxContent>
                <w:p w14:paraId="43815282" w14:textId="6F7D2870" w:rsidR="001E26F3" w:rsidRDefault="00000000">
                  <w:pPr>
                    <w:pStyle w:val="affffffff5"/>
                  </w:pPr>
                  <w:r>
                    <w:rPr>
                      <w:rFonts w:hint="eastAsia"/>
                    </w:rPr>
                    <w:t>20</w:t>
                  </w:r>
                  <w:r w:rsidR="003871A1">
                    <w:t>23</w:t>
                  </w:r>
                  <w:r>
                    <w:rPr>
                      <w:rFonts w:hint="eastAsia"/>
                    </w:rPr>
                    <w:t>—XX—XX发布</w:t>
                  </w:r>
                </w:p>
              </w:txbxContent>
            </v:textbox>
          </v:shape>
        </w:pict>
      </w:r>
      <w:r>
        <w:pict w14:anchorId="2C1769B3">
          <v:shape id="_x0000_s2083" type="#_x0000_t202" style="position:absolute;left:0;text-align:left;margin-left:0;margin-top:189.5pt;width:481.95pt;height:305.75pt;z-index:251665408;mso-width-relative:page;mso-height-relative:page" o:gfxdata="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zgNun2AAAAAgBAAAP&#10;AAAAAAAAAAEAIAAAACIAAABkcnMvZG93bnJldi54bWxQSwECFAAUAAAACACHTuJAsfbDOlECAABy&#10;BAAADgAAAAAAAAABACAAAAAnAQAAZHJzL2Uyb0RvYy54bWxQSwUGAAAAAAYABgBZAQAA6gUAAAAA&#10;" filled="f" stroked="f" strokeweight=".5pt">
            <v:textbox inset="0,0,,0">
              <w:txbxContent>
                <w:p w14:paraId="3B4BFB6C" w14:textId="285BA35D" w:rsidR="00E064F3" w:rsidRDefault="00E064F3">
                  <w:pPr>
                    <w:pStyle w:val="affffffff7"/>
                    <w:rPr>
                      <w:rFonts w:ascii="Times New Roman"/>
                    </w:rPr>
                  </w:pPr>
                  <w:r>
                    <w:rPr>
                      <w:rFonts w:ascii="Times New Roman" w:hint="eastAsia"/>
                    </w:rPr>
                    <w:t>猪繁殖与呼吸综合征</w:t>
                  </w:r>
                  <w:r w:rsidRPr="00E064F3">
                    <w:rPr>
                      <w:rFonts w:ascii="Times New Roman" w:hint="eastAsia"/>
                    </w:rPr>
                    <w:t>防控技术规范</w:t>
                  </w:r>
                </w:p>
                <w:p w14:paraId="7A95607F" w14:textId="1FF126E5" w:rsidR="001E26F3" w:rsidRDefault="00E064F3">
                  <w:pPr>
                    <w:pStyle w:val="affffffff7"/>
                  </w:pPr>
                  <w:r w:rsidRPr="00E064F3">
                    <w:rPr>
                      <w:rFonts w:ascii="Times New Roman"/>
                      <w:sz w:val="28"/>
                      <w:szCs w:val="28"/>
                    </w:rPr>
                    <w:t>Technical specification for prevention and control of porcine reproductive and respiratory syndrome</w:t>
                  </w:r>
                </w:p>
                <w:p w14:paraId="4FA3DB13" w14:textId="77777777" w:rsidR="001E26F3" w:rsidRDefault="001E26F3">
                  <w:pPr>
                    <w:pStyle w:val="affffffffa"/>
                  </w:pPr>
                </w:p>
                <w:p w14:paraId="5C185A51" w14:textId="77777777" w:rsidR="001E26F3" w:rsidRDefault="001E26F3">
                  <w:pPr>
                    <w:pStyle w:val="affffffffb"/>
                  </w:pPr>
                </w:p>
              </w:txbxContent>
            </v:textbox>
          </v:shape>
        </w:pict>
      </w:r>
      <w:r>
        <w:pict w14:anchorId="193ECFEC">
          <v:line id="首页自画框图4" o:spid="_x0000_s2082" style="position:absolute;left:0;text-align:left;z-index:251663360;mso-width-relative:page;mso-height-relative:page" from="-.9pt,75.5pt" to="481.1pt,75.5pt"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r2OGdYAAAAKAQAADwAAAAAAAAABACAAAAAiAAAAZHJzL2Rvd25yZXYueG1sUEsBAhQAFAAA&#10;AAgAh07iQDDjqRLxAQAAwgMAAA4AAAAAAAAAAQAgAAAAJQEAAGRycy9lMm9Eb2MueG1sUEsFBgAA&#10;AAAGAAYAWQEAAIgFAAAAAA==&#10;" strokeweight=".5pt">
            <v:stroke joinstyle="miter"/>
          </v:line>
        </w:pict>
      </w:r>
      <w:r>
        <w:pict w14:anchorId="19BB46AF">
          <v:shape id="_x0000_s2081" type="#_x0000_t202" style="position:absolute;left:0;text-align:left;margin-left:127.55pt;margin-top:30.75pt;width:340.2pt;height:56.7pt;z-index:251662336;mso-width-relative:page;mso-height-relative:page" o:gfxdata="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dCLDCtoAAAAKAQAA&#10;DwAAAAAAAAABACAAAAAiAAAAZHJzL2Rvd25yZXYueG1sUEsBAhQAFAAAAAgAh07iQA8dVJpQAgAA&#10;cQQAAA4AAAAAAAAAAQAgAAAAKQEAAGRycy9lMm9Eb2MueG1sUEsFBgAAAAAGAAYAWQEAAOsFAAAA&#10;AA==&#10;" filled="f" stroked="f" strokeweight=".5pt">
            <v:textbox inset="0,0,,0">
              <w:txbxContent>
                <w:p w14:paraId="1A631D32" w14:textId="6C35E9DD" w:rsidR="001E26F3" w:rsidRDefault="00000000">
                  <w:pPr>
                    <w:pStyle w:val="1e"/>
                  </w:pPr>
                  <w:r>
                    <w:rPr>
                      <w:rFonts w:hint="eastAsia"/>
                    </w:rPr>
                    <w:t>DB3212/T XXXX-202</w:t>
                  </w:r>
                  <w:r w:rsidR="0061262E">
                    <w:t>3</w:t>
                  </w:r>
                </w:p>
              </w:txbxContent>
            </v:textbox>
          </v:shape>
        </w:pict>
      </w:r>
    </w:p>
    <w:p w14:paraId="190CF70B" w14:textId="77777777" w:rsidR="001E26F3" w:rsidRDefault="00000000">
      <w:pPr>
        <w:pStyle w:val="affffffff2"/>
      </w:pPr>
      <w:bookmarkStart w:id="0" w:name="标准前言"/>
      <w:bookmarkEnd w:id="0"/>
      <w:r>
        <w:rPr>
          <w:rFonts w:hint="eastAsia"/>
        </w:rPr>
        <w:lastRenderedPageBreak/>
        <w:t>前    言</w:t>
      </w:r>
    </w:p>
    <w:p w14:paraId="216E1D04" w14:textId="77777777" w:rsidR="001E26F3" w:rsidRDefault="001E26F3">
      <w:pPr>
        <w:pStyle w:val="affffffff4"/>
        <w:ind w:firstLine="420"/>
      </w:pPr>
    </w:p>
    <w:p w14:paraId="185BE8E3" w14:textId="77777777" w:rsidR="001E26F3" w:rsidRDefault="00000000">
      <w:pPr>
        <w:pStyle w:val="affffffff4"/>
        <w:ind w:firstLine="420"/>
        <w:jc w:val="left"/>
      </w:pPr>
      <w:r>
        <w:rPr>
          <w:rFonts w:hint="eastAsia"/>
        </w:rPr>
        <w:t>本文件按照GB/T 1.1-2020《标准化工作导则 第1部分：标准化文件的结构和起草规则》的规定起草。</w:t>
      </w:r>
    </w:p>
    <w:p w14:paraId="19021C6B" w14:textId="77777777" w:rsidR="001E26F3" w:rsidRDefault="00000000">
      <w:pPr>
        <w:pStyle w:val="affffffff4"/>
        <w:ind w:firstLine="420"/>
        <w:jc w:val="left"/>
      </w:pPr>
      <w:r>
        <w:rPr>
          <w:rFonts w:hint="eastAsia"/>
        </w:rPr>
        <w:t>本文件由</w:t>
      </w:r>
      <w:r>
        <w:rPr>
          <w:rFonts w:eastAsiaTheme="minorEastAsia"/>
          <w:szCs w:val="21"/>
        </w:rPr>
        <w:t>泰州市农业农村局</w:t>
      </w:r>
      <w:r>
        <w:rPr>
          <w:rFonts w:hint="eastAsia"/>
        </w:rPr>
        <w:t>提出并归口。</w:t>
      </w:r>
    </w:p>
    <w:p w14:paraId="0108E115" w14:textId="271DCAF4" w:rsidR="001E26F3" w:rsidRDefault="00000000">
      <w:pPr>
        <w:pStyle w:val="affffffff4"/>
        <w:ind w:firstLine="420"/>
        <w:jc w:val="left"/>
      </w:pPr>
      <w:r>
        <w:rPr>
          <w:rFonts w:hint="eastAsia"/>
        </w:rPr>
        <w:t>本文件起草单位：</w:t>
      </w:r>
      <w:r>
        <w:rPr>
          <w:rFonts w:eastAsiaTheme="minorEastAsia"/>
          <w:szCs w:val="21"/>
        </w:rPr>
        <w:t>江苏农牧科技职业学院、</w:t>
      </w:r>
      <w:r w:rsidR="003339FF">
        <w:rPr>
          <w:rFonts w:eastAsiaTheme="minorEastAsia" w:hint="eastAsia"/>
          <w:szCs w:val="21"/>
        </w:rPr>
        <w:t>兴化</w:t>
      </w:r>
      <w:proofErr w:type="gramStart"/>
      <w:r w:rsidR="003339FF">
        <w:rPr>
          <w:rFonts w:eastAsiaTheme="minorEastAsia" w:hint="eastAsia"/>
          <w:szCs w:val="21"/>
        </w:rPr>
        <w:t>市竹泓畜牧</w:t>
      </w:r>
      <w:proofErr w:type="gramEnd"/>
      <w:r w:rsidR="003339FF">
        <w:rPr>
          <w:rFonts w:eastAsiaTheme="minorEastAsia" w:hint="eastAsia"/>
          <w:szCs w:val="21"/>
        </w:rPr>
        <w:t>兽医站、</w:t>
      </w:r>
      <w:proofErr w:type="gramStart"/>
      <w:r w:rsidR="00E064F3" w:rsidRPr="00E064F3">
        <w:rPr>
          <w:rFonts w:eastAsiaTheme="minorEastAsia" w:hint="eastAsia"/>
          <w:szCs w:val="21"/>
        </w:rPr>
        <w:t>江苏姜曲海猪</w:t>
      </w:r>
      <w:proofErr w:type="gramEnd"/>
      <w:r w:rsidR="00E064F3" w:rsidRPr="00E064F3">
        <w:rPr>
          <w:rFonts w:eastAsiaTheme="minorEastAsia" w:hint="eastAsia"/>
          <w:szCs w:val="21"/>
        </w:rPr>
        <w:t>种业有限公司</w:t>
      </w:r>
      <w:r>
        <w:rPr>
          <w:rFonts w:eastAsiaTheme="minorEastAsia"/>
          <w:szCs w:val="21"/>
        </w:rPr>
        <w:t>、江苏苏姜种猪有限公司</w:t>
      </w:r>
      <w:r w:rsidR="00FE5919">
        <w:rPr>
          <w:rFonts w:eastAsiaTheme="minorEastAsia" w:hint="eastAsia"/>
          <w:szCs w:val="21"/>
        </w:rPr>
        <w:t>、泰州市海陵区畜牧兽医站</w:t>
      </w:r>
    </w:p>
    <w:p w14:paraId="0815905D" w14:textId="54C97555" w:rsidR="001E26F3" w:rsidRDefault="00000000" w:rsidP="00BF3630">
      <w:pPr>
        <w:pStyle w:val="affffffff4"/>
        <w:ind w:firstLine="420"/>
        <w:jc w:val="left"/>
      </w:pPr>
      <w:r>
        <w:rPr>
          <w:rFonts w:hint="eastAsia"/>
        </w:rPr>
        <w:t>本文件主要起草人：</w:t>
      </w:r>
      <w:r>
        <w:rPr>
          <w:szCs w:val="21"/>
        </w:rPr>
        <w:t>吴植、</w:t>
      </w:r>
      <w:r w:rsidR="00FE5919">
        <w:rPr>
          <w:szCs w:val="21"/>
        </w:rPr>
        <w:t>朱善元</w:t>
      </w:r>
      <w:r w:rsidR="00FE5919">
        <w:rPr>
          <w:rFonts w:hint="eastAsia"/>
          <w:szCs w:val="21"/>
        </w:rPr>
        <w:t>、</w:t>
      </w:r>
      <w:r w:rsidR="003339FF">
        <w:rPr>
          <w:rFonts w:hint="eastAsia"/>
          <w:szCs w:val="21"/>
        </w:rPr>
        <w:t>朱万松、王兰、</w:t>
      </w:r>
      <w:r w:rsidR="00FE5919">
        <w:rPr>
          <w:rFonts w:hint="eastAsia"/>
          <w:szCs w:val="21"/>
        </w:rPr>
        <w:t>许琴瑟、</w:t>
      </w:r>
      <w:r w:rsidR="00FE5919">
        <w:rPr>
          <w:szCs w:val="21"/>
        </w:rPr>
        <w:t>陶勇</w:t>
      </w:r>
      <w:r w:rsidR="00FE5919">
        <w:rPr>
          <w:rFonts w:hint="eastAsia"/>
          <w:szCs w:val="21"/>
        </w:rPr>
        <w:t>、姜静、</w:t>
      </w:r>
      <w:r>
        <w:rPr>
          <w:szCs w:val="21"/>
        </w:rPr>
        <w:t>卢会鹏</w:t>
      </w:r>
      <w:r>
        <w:rPr>
          <w:rFonts w:hint="eastAsia"/>
          <w:szCs w:val="21"/>
        </w:rPr>
        <w:t>、</w:t>
      </w:r>
      <w:r>
        <w:rPr>
          <w:szCs w:val="21"/>
        </w:rPr>
        <w:t>谢军、</w:t>
      </w:r>
      <w:r>
        <w:rPr>
          <w:rFonts w:hint="eastAsia"/>
          <w:szCs w:val="21"/>
        </w:rPr>
        <w:t>王安平、</w:t>
      </w:r>
      <w:r>
        <w:rPr>
          <w:szCs w:val="21"/>
        </w:rPr>
        <w:t>张伟、曹世诺、</w:t>
      </w:r>
      <w:r>
        <w:rPr>
          <w:rFonts w:hint="eastAsia"/>
          <w:szCs w:val="21"/>
        </w:rPr>
        <w:t>成玉婷、</w:t>
      </w:r>
      <w:r w:rsidR="004B2705">
        <w:rPr>
          <w:rFonts w:hint="eastAsia"/>
          <w:szCs w:val="21"/>
        </w:rPr>
        <w:t>张力、雷昕诺、朱睿、贾文凤、</w:t>
      </w:r>
      <w:r w:rsidR="00FE5919">
        <w:rPr>
          <w:rFonts w:hint="eastAsia"/>
          <w:szCs w:val="21"/>
        </w:rPr>
        <w:t>朱微</w:t>
      </w:r>
      <w:r w:rsidR="00B12211">
        <w:rPr>
          <w:rFonts w:hint="eastAsia"/>
          <w:szCs w:val="21"/>
        </w:rPr>
        <w:t>。</w:t>
      </w:r>
    </w:p>
    <w:p w14:paraId="3E4FF522" w14:textId="77777777" w:rsidR="001E26F3" w:rsidRPr="00FE5919" w:rsidRDefault="001E26F3">
      <w:pPr>
        <w:pStyle w:val="affffffff4"/>
        <w:ind w:firstLine="420"/>
        <w:sectPr w:rsidR="001E26F3" w:rsidRPr="00FE5919" w:rsidSect="008E44E4">
          <w:headerReference w:type="default" r:id="rId14"/>
          <w:footerReference w:type="default" r:id="rId15"/>
          <w:headerReference w:type="first" r:id="rId16"/>
          <w:pgSz w:w="11905" w:h="16838"/>
          <w:pgMar w:top="1418" w:right="1134" w:bottom="1134" w:left="1418" w:header="1418" w:footer="1134" w:gutter="0"/>
          <w:pgNumType w:fmt="upperRoman" w:start="1"/>
          <w:cols w:space="0"/>
          <w:docGrid w:linePitch="324"/>
        </w:sectPr>
      </w:pPr>
    </w:p>
    <w:p w14:paraId="1C7BFFC8" w14:textId="7F79FA2D" w:rsidR="001E26F3" w:rsidRDefault="009F4EB7">
      <w:pPr>
        <w:pStyle w:val="afffffffff8"/>
      </w:pPr>
      <w:bookmarkStart w:id="1" w:name="标准引言"/>
      <w:bookmarkStart w:id="2" w:name="标准内容"/>
      <w:bookmarkEnd w:id="1"/>
      <w:bookmarkEnd w:id="2"/>
      <w:r>
        <w:rPr>
          <w:rFonts w:hint="eastAsia"/>
        </w:rPr>
        <w:lastRenderedPageBreak/>
        <w:t>猪</w:t>
      </w:r>
      <w:r>
        <w:rPr>
          <w:rFonts w:ascii="Times New Roman" w:hint="eastAsia"/>
        </w:rPr>
        <w:t>繁殖与呼吸综合征</w:t>
      </w:r>
      <w:r w:rsidRPr="00E064F3">
        <w:rPr>
          <w:rFonts w:ascii="Times New Roman" w:hint="eastAsia"/>
        </w:rPr>
        <w:t>防控技术规范</w:t>
      </w:r>
    </w:p>
    <w:p w14:paraId="5C105ABF" w14:textId="77777777" w:rsidR="001E26F3" w:rsidRDefault="00000000">
      <w:pPr>
        <w:pStyle w:val="a8"/>
        <w:spacing w:before="240" w:after="240"/>
      </w:pPr>
      <w:r>
        <w:rPr>
          <w:rFonts w:hint="eastAsia"/>
        </w:rPr>
        <w:t>范围</w:t>
      </w:r>
    </w:p>
    <w:p w14:paraId="626863BA" w14:textId="19702329" w:rsidR="009B2709" w:rsidRPr="009B2709" w:rsidRDefault="009B2709" w:rsidP="009B2709">
      <w:pPr>
        <w:autoSpaceDE w:val="0"/>
        <w:autoSpaceDN w:val="0"/>
        <w:ind w:firstLineChars="200" w:firstLine="420"/>
        <w:rPr>
          <w:szCs w:val="21"/>
        </w:rPr>
      </w:pPr>
      <w:r w:rsidRPr="009B2709">
        <w:rPr>
          <w:rFonts w:hint="eastAsia"/>
          <w:szCs w:val="21"/>
        </w:rPr>
        <w:t>本文件规定了猪繁殖与呼吸综合征的术语</w:t>
      </w:r>
      <w:r>
        <w:rPr>
          <w:rFonts w:hint="eastAsia"/>
          <w:szCs w:val="21"/>
        </w:rPr>
        <w:t>和</w:t>
      </w:r>
      <w:r w:rsidRPr="009B2709">
        <w:rPr>
          <w:rFonts w:hint="eastAsia"/>
          <w:szCs w:val="21"/>
        </w:rPr>
        <w:t>定义、诊断和综合防控。</w:t>
      </w:r>
    </w:p>
    <w:p w14:paraId="220EE5A0" w14:textId="06723E91" w:rsidR="001E26F3" w:rsidRDefault="009B2709" w:rsidP="009B2709">
      <w:pPr>
        <w:autoSpaceDE w:val="0"/>
        <w:autoSpaceDN w:val="0"/>
        <w:ind w:firstLineChars="200" w:firstLine="420"/>
        <w:rPr>
          <w:szCs w:val="21"/>
        </w:rPr>
      </w:pPr>
      <w:r w:rsidRPr="009B2709">
        <w:rPr>
          <w:rFonts w:hint="eastAsia"/>
          <w:szCs w:val="21"/>
        </w:rPr>
        <w:t>本文件适用于猪繁殖与呼吸综合征的诊断和防控。</w:t>
      </w:r>
    </w:p>
    <w:p w14:paraId="308BE6B2" w14:textId="77777777" w:rsidR="001E26F3" w:rsidRDefault="00000000">
      <w:pPr>
        <w:pStyle w:val="a8"/>
        <w:spacing w:before="240" w:after="240"/>
      </w:pPr>
      <w:r>
        <w:rPr>
          <w:rFonts w:hint="eastAsia"/>
        </w:rPr>
        <w:t>规范性引用文件</w:t>
      </w:r>
    </w:p>
    <w:p w14:paraId="4D145FDE" w14:textId="77777777" w:rsidR="00B31214" w:rsidRDefault="00000000" w:rsidP="004B7206">
      <w:pPr>
        <w:pStyle w:val="affffffff4"/>
        <w:ind w:firstLine="420"/>
      </w:pPr>
      <w:r>
        <w:rPr>
          <w:rFonts w:hint="eastAsia"/>
        </w:rPr>
        <w:t>下列文件中的</w:t>
      </w:r>
      <w:r>
        <w:t>内容通过文中</w:t>
      </w:r>
      <w:r>
        <w:rPr>
          <w:rFonts w:hint="eastAsia"/>
        </w:rPr>
        <w:t>的</w:t>
      </w:r>
      <w:r>
        <w:t>规范性引用而构成本文件必不可少的条款。</w:t>
      </w:r>
      <w:r>
        <w:rPr>
          <w:rFonts w:hint="eastAsia"/>
        </w:rPr>
        <w:t>本规范的引用文件</w:t>
      </w:r>
      <w:r>
        <w:t>，其最新版本（</w:t>
      </w:r>
      <w:r>
        <w:rPr>
          <w:rFonts w:hint="eastAsia"/>
        </w:rPr>
        <w:t>包括</w:t>
      </w:r>
      <w:r>
        <w:t>所有的修改单）</w:t>
      </w:r>
      <w:r>
        <w:rPr>
          <w:rFonts w:hint="eastAsia"/>
        </w:rPr>
        <w:t>适用</w:t>
      </w:r>
      <w:r>
        <w:t>于本</w:t>
      </w:r>
      <w:r>
        <w:rPr>
          <w:rFonts w:hint="eastAsia"/>
        </w:rPr>
        <w:t>规范。</w:t>
      </w:r>
    </w:p>
    <w:p w14:paraId="57A449BF" w14:textId="77777777" w:rsidR="009B2709" w:rsidRPr="004B7206" w:rsidRDefault="009B2709" w:rsidP="004B7206">
      <w:pPr>
        <w:pStyle w:val="affffffff4"/>
        <w:ind w:firstLine="420"/>
      </w:pPr>
      <w:r w:rsidRPr="004B7206">
        <w:rPr>
          <w:rFonts w:hint="eastAsia"/>
        </w:rPr>
        <w:t>GB/T 18090 猪繁殖与呼吸综合征诊断方法</w:t>
      </w:r>
    </w:p>
    <w:p w14:paraId="326923F5" w14:textId="6BD8F6D4" w:rsidR="009B2709" w:rsidRDefault="009B2709" w:rsidP="004B7206">
      <w:pPr>
        <w:pStyle w:val="affffffff4"/>
        <w:ind w:firstLine="420"/>
      </w:pPr>
      <w:r w:rsidRPr="004B7206">
        <w:rPr>
          <w:rFonts w:hint="eastAsia"/>
        </w:rPr>
        <w:t>GB/T 35912 猪繁殖与呼吸综合征病毒荧光RT-PCR检测方法</w:t>
      </w:r>
    </w:p>
    <w:p w14:paraId="7D821AAC" w14:textId="2BAB5B59" w:rsidR="00E8776B" w:rsidRDefault="00E8776B" w:rsidP="004B7206">
      <w:pPr>
        <w:pStyle w:val="affffffff4"/>
        <w:ind w:firstLine="420"/>
        <w:rPr>
          <w:rFonts w:hAnsi="宋体"/>
        </w:rPr>
      </w:pPr>
      <w:r w:rsidRPr="00E8776B">
        <w:rPr>
          <w:rFonts w:hAnsi="宋体" w:hint="eastAsia"/>
        </w:rPr>
        <w:t>GB</w:t>
      </w:r>
      <w:r w:rsidRPr="00E8776B">
        <w:rPr>
          <w:rFonts w:hAnsi="宋体"/>
        </w:rPr>
        <w:t>/T 19489</w:t>
      </w:r>
      <w:r>
        <w:rPr>
          <w:rFonts w:hAnsi="宋体"/>
        </w:rPr>
        <w:t xml:space="preserve"> </w:t>
      </w:r>
      <w:r>
        <w:rPr>
          <w:rFonts w:hAnsi="宋体" w:hint="eastAsia"/>
        </w:rPr>
        <w:t>实验室生物安全通用要求</w:t>
      </w:r>
    </w:p>
    <w:p w14:paraId="67DC3906" w14:textId="5A3380BA" w:rsidR="00E8776B" w:rsidRDefault="00E8776B" w:rsidP="004B7206">
      <w:pPr>
        <w:pStyle w:val="affffffff4"/>
        <w:ind w:firstLine="420"/>
        <w:rPr>
          <w:rFonts w:hAnsi="宋体"/>
        </w:rPr>
      </w:pPr>
      <w:r w:rsidRPr="00E8776B">
        <w:rPr>
          <w:rFonts w:hAnsi="宋体" w:hint="eastAsia"/>
        </w:rPr>
        <w:t>NY/</w:t>
      </w:r>
      <w:r w:rsidRPr="00E8776B">
        <w:rPr>
          <w:rFonts w:hAnsi="宋体"/>
        </w:rPr>
        <w:t>T 1952</w:t>
      </w:r>
      <w:r>
        <w:rPr>
          <w:rFonts w:hAnsi="宋体"/>
        </w:rPr>
        <w:t xml:space="preserve"> </w:t>
      </w:r>
      <w:r>
        <w:rPr>
          <w:rFonts w:hAnsi="宋体" w:hint="eastAsia"/>
        </w:rPr>
        <w:t>动物免疫接种技术规范</w:t>
      </w:r>
    </w:p>
    <w:p w14:paraId="04DE542A" w14:textId="6C41028E" w:rsidR="00223D45" w:rsidRDefault="00223D45" w:rsidP="004B7206">
      <w:pPr>
        <w:pStyle w:val="affffffff4"/>
        <w:ind w:firstLine="420"/>
        <w:rPr>
          <w:rFonts w:hAnsi="宋体"/>
          <w:szCs w:val="21"/>
        </w:rPr>
      </w:pPr>
      <w:r w:rsidRPr="00E8776B">
        <w:rPr>
          <w:rFonts w:hAnsi="宋体" w:hint="eastAsia"/>
          <w:szCs w:val="21"/>
        </w:rPr>
        <w:t>NY/T 541</w:t>
      </w:r>
      <w:r>
        <w:rPr>
          <w:rFonts w:hAnsi="宋体"/>
          <w:szCs w:val="21"/>
        </w:rPr>
        <w:t xml:space="preserve"> </w:t>
      </w:r>
      <w:r>
        <w:rPr>
          <w:rFonts w:hAnsi="宋体" w:hint="eastAsia"/>
          <w:szCs w:val="21"/>
        </w:rPr>
        <w:t>兽医诊断样品采集、保存与运输技术规范</w:t>
      </w:r>
    </w:p>
    <w:p w14:paraId="150BF4C1" w14:textId="77FB2818" w:rsidR="00EE2AF7" w:rsidRDefault="001B1F89" w:rsidP="004B7206">
      <w:pPr>
        <w:pStyle w:val="affffffff4"/>
        <w:ind w:firstLine="420"/>
      </w:pPr>
      <w:r w:rsidRPr="001B1F89">
        <w:t>GB/T 36195</w:t>
      </w:r>
      <w:r w:rsidR="00EE2AF7" w:rsidRPr="00EE2AF7">
        <w:rPr>
          <w:rFonts w:hint="eastAsia"/>
        </w:rPr>
        <w:t xml:space="preserve"> 畜禽粪便无害化处理技术规范</w:t>
      </w:r>
    </w:p>
    <w:p w14:paraId="2C73E03F" w14:textId="28980437" w:rsidR="00EE2AF7" w:rsidRPr="004B7206" w:rsidRDefault="00EE2AF7" w:rsidP="004B7206">
      <w:pPr>
        <w:pStyle w:val="affffffff4"/>
        <w:ind w:firstLine="420"/>
      </w:pPr>
      <w:r w:rsidRPr="00DE0D5D">
        <w:rPr>
          <w:rFonts w:hAnsi="宋体" w:hint="eastAsia"/>
        </w:rPr>
        <w:t>GB</w:t>
      </w:r>
      <w:r>
        <w:rPr>
          <w:rFonts w:hAnsi="宋体"/>
        </w:rPr>
        <w:t xml:space="preserve"> </w:t>
      </w:r>
      <w:r w:rsidRPr="00DE0D5D">
        <w:rPr>
          <w:rFonts w:hAnsi="宋体" w:hint="eastAsia"/>
        </w:rPr>
        <w:t>18596</w:t>
      </w:r>
      <w:r>
        <w:rPr>
          <w:rFonts w:hAnsi="宋体"/>
        </w:rPr>
        <w:t xml:space="preserve"> </w:t>
      </w:r>
      <w:r w:rsidRPr="00EE2AF7">
        <w:rPr>
          <w:rFonts w:hint="eastAsia"/>
        </w:rPr>
        <w:t>畜禽养殖业污染物排放标准</w:t>
      </w:r>
    </w:p>
    <w:p w14:paraId="652FF347" w14:textId="77777777" w:rsidR="001E26F3" w:rsidRDefault="00000000">
      <w:pPr>
        <w:pStyle w:val="a8"/>
        <w:spacing w:before="240" w:after="240"/>
      </w:pPr>
      <w:r>
        <w:rPr>
          <w:rFonts w:hint="eastAsia"/>
        </w:rPr>
        <w:t>术语</w:t>
      </w:r>
      <w:r>
        <w:t>和定义</w:t>
      </w:r>
    </w:p>
    <w:p w14:paraId="7B94D3C4" w14:textId="77777777" w:rsidR="001E26F3" w:rsidRDefault="00000000">
      <w:pPr>
        <w:pStyle w:val="affffffff4"/>
        <w:ind w:firstLine="420"/>
      </w:pPr>
      <w:bookmarkStart w:id="3" w:name="_Toc45207994"/>
      <w:bookmarkStart w:id="4" w:name="_Toc23409514"/>
      <w:bookmarkStart w:id="5" w:name="_Toc50558334"/>
      <w:bookmarkStart w:id="6" w:name="_Toc23148364"/>
      <w:bookmarkStart w:id="7" w:name="_Toc23410024"/>
      <w:r>
        <w:rPr>
          <w:rFonts w:hint="eastAsia"/>
        </w:rPr>
        <w:t>下列术语和定义适用于本规范。</w:t>
      </w:r>
    </w:p>
    <w:bookmarkEnd w:id="3"/>
    <w:bookmarkEnd w:id="4"/>
    <w:bookmarkEnd w:id="5"/>
    <w:bookmarkEnd w:id="6"/>
    <w:bookmarkEnd w:id="7"/>
    <w:p w14:paraId="178CF267" w14:textId="77777777" w:rsidR="001E26F3" w:rsidRDefault="001E26F3">
      <w:pPr>
        <w:pStyle w:val="afffffffffe"/>
      </w:pPr>
    </w:p>
    <w:p w14:paraId="153C17FC" w14:textId="6BB282B2" w:rsidR="001E26F3" w:rsidRPr="004B7206" w:rsidRDefault="004B7206" w:rsidP="004B7206">
      <w:pPr>
        <w:pStyle w:val="afffffffffe"/>
        <w:numPr>
          <w:ilvl w:val="1"/>
          <w:numId w:val="0"/>
        </w:numPr>
        <w:ind w:firstLineChars="200" w:firstLine="420"/>
        <w:rPr>
          <w:rFonts w:ascii="宋体" w:eastAsia="宋体" w:hAnsi="宋体"/>
        </w:rPr>
      </w:pPr>
      <w:r w:rsidRPr="004B7206">
        <w:rPr>
          <w:rFonts w:hint="eastAsia"/>
        </w:rPr>
        <w:t>猪繁殖与呼吸综合征</w:t>
      </w:r>
      <w:r w:rsidRPr="004B7206">
        <w:rPr>
          <w:rFonts w:ascii="宋体" w:eastAsia="宋体" w:hAnsi="宋体" w:hint="eastAsia"/>
        </w:rPr>
        <w:t>(porcine</w:t>
      </w:r>
      <w:r>
        <w:rPr>
          <w:rFonts w:ascii="宋体" w:eastAsia="宋体" w:hAnsi="宋体"/>
        </w:rPr>
        <w:t xml:space="preserve"> </w:t>
      </w:r>
      <w:r w:rsidRPr="004B7206">
        <w:rPr>
          <w:rFonts w:ascii="宋体" w:eastAsia="宋体" w:hAnsi="宋体" w:hint="eastAsia"/>
        </w:rPr>
        <w:t>reproductive</w:t>
      </w:r>
      <w:r>
        <w:rPr>
          <w:rFonts w:ascii="宋体" w:eastAsia="宋体" w:hAnsi="宋体"/>
        </w:rPr>
        <w:t xml:space="preserve"> </w:t>
      </w:r>
      <w:r w:rsidRPr="004B7206">
        <w:rPr>
          <w:rFonts w:ascii="宋体" w:eastAsia="宋体" w:hAnsi="宋体" w:hint="eastAsia"/>
        </w:rPr>
        <w:t>and</w:t>
      </w:r>
      <w:r>
        <w:rPr>
          <w:rFonts w:ascii="宋体" w:eastAsia="宋体" w:hAnsi="宋体"/>
        </w:rPr>
        <w:t xml:space="preserve"> </w:t>
      </w:r>
      <w:r w:rsidRPr="004B7206">
        <w:rPr>
          <w:rFonts w:ascii="宋体" w:eastAsia="宋体" w:hAnsi="宋体" w:hint="eastAsia"/>
        </w:rPr>
        <w:t>respiratory</w:t>
      </w:r>
      <w:r>
        <w:rPr>
          <w:rFonts w:ascii="宋体" w:eastAsia="宋体" w:hAnsi="宋体"/>
        </w:rPr>
        <w:t xml:space="preserve"> </w:t>
      </w:r>
      <w:r w:rsidRPr="004B7206">
        <w:rPr>
          <w:rFonts w:ascii="宋体" w:eastAsia="宋体" w:hAnsi="宋体" w:hint="eastAsia"/>
        </w:rPr>
        <w:t>syndrome,PRRS)</w:t>
      </w:r>
    </w:p>
    <w:p w14:paraId="3D70EBB9" w14:textId="3D45DB73" w:rsidR="001E26F3" w:rsidRDefault="004B7206" w:rsidP="004B7206">
      <w:pPr>
        <w:pStyle w:val="affffffff4"/>
        <w:ind w:firstLine="420"/>
        <w:rPr>
          <w:rFonts w:ascii="Times New Roman"/>
          <w:szCs w:val="22"/>
        </w:rPr>
      </w:pPr>
      <w:r w:rsidRPr="004B7206">
        <w:rPr>
          <w:rFonts w:ascii="Times New Roman" w:hint="eastAsia"/>
          <w:szCs w:val="22"/>
        </w:rPr>
        <w:t>猪繁殖与呼吸综合征是由猪繁殖与呼吸综合征病毒</w:t>
      </w:r>
      <w:r w:rsidRPr="004B7206">
        <w:rPr>
          <w:rFonts w:hAnsi="宋体" w:hint="eastAsia"/>
          <w:szCs w:val="21"/>
        </w:rPr>
        <w:t>（porcine</w:t>
      </w:r>
      <w:r>
        <w:rPr>
          <w:rFonts w:hAnsi="宋体"/>
          <w:szCs w:val="21"/>
        </w:rPr>
        <w:t xml:space="preserve"> </w:t>
      </w:r>
      <w:r w:rsidRPr="004B7206">
        <w:rPr>
          <w:rFonts w:hAnsi="宋体" w:hint="eastAsia"/>
          <w:szCs w:val="21"/>
        </w:rPr>
        <w:t>reproductive</w:t>
      </w:r>
      <w:r>
        <w:rPr>
          <w:rFonts w:hAnsi="宋体"/>
          <w:szCs w:val="21"/>
        </w:rPr>
        <w:t xml:space="preserve"> </w:t>
      </w:r>
      <w:r w:rsidRPr="004B7206">
        <w:rPr>
          <w:rFonts w:hAnsi="宋体" w:hint="eastAsia"/>
          <w:szCs w:val="21"/>
        </w:rPr>
        <w:t>and</w:t>
      </w:r>
      <w:r>
        <w:rPr>
          <w:rFonts w:hAnsi="宋体"/>
          <w:szCs w:val="21"/>
        </w:rPr>
        <w:t xml:space="preserve"> </w:t>
      </w:r>
      <w:r w:rsidRPr="004B7206">
        <w:rPr>
          <w:rFonts w:hAnsi="宋体" w:hint="eastAsia"/>
          <w:szCs w:val="21"/>
        </w:rPr>
        <w:t>respiratory</w:t>
      </w:r>
      <w:r>
        <w:rPr>
          <w:rFonts w:hAnsi="宋体"/>
          <w:szCs w:val="21"/>
        </w:rPr>
        <w:t xml:space="preserve"> </w:t>
      </w:r>
      <w:r w:rsidRPr="004B7206">
        <w:rPr>
          <w:rFonts w:hAnsi="宋体" w:hint="eastAsia"/>
          <w:szCs w:val="21"/>
        </w:rPr>
        <w:t>syndrome</w:t>
      </w:r>
      <w:r>
        <w:rPr>
          <w:rFonts w:hAnsi="宋体"/>
          <w:szCs w:val="21"/>
        </w:rPr>
        <w:t xml:space="preserve"> </w:t>
      </w:r>
      <w:r w:rsidRPr="004B7206">
        <w:rPr>
          <w:rFonts w:hAnsi="宋体"/>
          <w:szCs w:val="21"/>
        </w:rPr>
        <w:t>v</w:t>
      </w:r>
      <w:r w:rsidRPr="004B7206">
        <w:rPr>
          <w:rFonts w:hAnsi="宋体" w:hint="eastAsia"/>
          <w:szCs w:val="21"/>
        </w:rPr>
        <w:t>irus,PRPSV）</w:t>
      </w:r>
      <w:r w:rsidRPr="004B7206">
        <w:rPr>
          <w:rFonts w:ascii="Times New Roman" w:hint="eastAsia"/>
          <w:szCs w:val="22"/>
        </w:rPr>
        <w:t>引起</w:t>
      </w:r>
      <w:r w:rsidR="00707A2C">
        <w:rPr>
          <w:rFonts w:ascii="Times New Roman" w:hint="eastAsia"/>
          <w:szCs w:val="22"/>
        </w:rPr>
        <w:t>的猪的急性</w:t>
      </w:r>
      <w:r w:rsidR="00707A2C" w:rsidRPr="004B7206">
        <w:rPr>
          <w:rFonts w:ascii="Times New Roman" w:hint="eastAsia"/>
          <w:szCs w:val="22"/>
        </w:rPr>
        <w:t>、高度</w:t>
      </w:r>
      <w:r w:rsidR="00707A2C">
        <w:rPr>
          <w:rFonts w:ascii="Times New Roman" w:hint="eastAsia"/>
          <w:szCs w:val="22"/>
        </w:rPr>
        <w:t>接触性</w:t>
      </w:r>
      <w:r w:rsidR="00707A2C" w:rsidRPr="004B7206">
        <w:rPr>
          <w:rFonts w:ascii="Times New Roman" w:hint="eastAsia"/>
          <w:szCs w:val="22"/>
        </w:rPr>
        <w:t>传染病</w:t>
      </w:r>
      <w:r w:rsidR="00707A2C">
        <w:rPr>
          <w:rFonts w:ascii="Times New Roman" w:hint="eastAsia"/>
          <w:szCs w:val="22"/>
        </w:rPr>
        <w:t>，</w:t>
      </w:r>
      <w:r w:rsidRPr="004B7206">
        <w:rPr>
          <w:rFonts w:ascii="Times New Roman" w:hint="eastAsia"/>
          <w:szCs w:val="22"/>
        </w:rPr>
        <w:t>以繁殖障碍和呼吸系统症状为</w:t>
      </w:r>
      <w:r w:rsidR="00707A2C">
        <w:rPr>
          <w:rFonts w:ascii="Times New Roman" w:hint="eastAsia"/>
          <w:szCs w:val="22"/>
        </w:rPr>
        <w:t>主要临床</w:t>
      </w:r>
      <w:r w:rsidRPr="004B7206">
        <w:rPr>
          <w:rFonts w:ascii="Times New Roman" w:hint="eastAsia"/>
          <w:szCs w:val="22"/>
        </w:rPr>
        <w:t>特征，</w:t>
      </w:r>
      <w:r>
        <w:rPr>
          <w:rFonts w:ascii="Times New Roman" w:hint="eastAsia"/>
          <w:szCs w:val="22"/>
        </w:rPr>
        <w:t>母猪发生早产、</w:t>
      </w:r>
      <w:r w:rsidRPr="004B7206">
        <w:rPr>
          <w:rFonts w:ascii="Times New Roman" w:hint="eastAsia"/>
          <w:szCs w:val="22"/>
        </w:rPr>
        <w:t>流产、</w:t>
      </w:r>
      <w:r>
        <w:rPr>
          <w:rFonts w:ascii="Times New Roman" w:hint="eastAsia"/>
          <w:szCs w:val="22"/>
        </w:rPr>
        <w:t>产出死胎和木乃伊胎</w:t>
      </w:r>
      <w:r w:rsidRPr="004B7206">
        <w:rPr>
          <w:rFonts w:ascii="Times New Roman" w:hint="eastAsia"/>
          <w:szCs w:val="22"/>
        </w:rPr>
        <w:t>，公猪配种能力下降，育成猪呈呼吸道症状，仔猪易死亡。</w:t>
      </w:r>
    </w:p>
    <w:p w14:paraId="300FF57E" w14:textId="77777777" w:rsidR="001E26F3" w:rsidRDefault="001E26F3">
      <w:pPr>
        <w:pStyle w:val="afffffffffe"/>
      </w:pPr>
    </w:p>
    <w:p w14:paraId="6F49C214" w14:textId="4C24E2AC" w:rsidR="001E26F3" w:rsidRDefault="006948A7">
      <w:pPr>
        <w:pStyle w:val="afffffffffe"/>
        <w:numPr>
          <w:ilvl w:val="1"/>
          <w:numId w:val="0"/>
        </w:numPr>
        <w:ind w:firstLineChars="200" w:firstLine="420"/>
      </w:pPr>
      <w:r>
        <w:rPr>
          <w:rFonts w:hint="eastAsia"/>
        </w:rPr>
        <w:t>阴性场</w:t>
      </w:r>
    </w:p>
    <w:p w14:paraId="7BA77B43" w14:textId="3E18C590" w:rsidR="001E26F3" w:rsidRDefault="00C341F1">
      <w:pPr>
        <w:pStyle w:val="affffffff4"/>
        <w:ind w:firstLine="420"/>
      </w:pPr>
      <w:r>
        <w:rPr>
          <w:rFonts w:ascii="Arial" w:hAnsi="Arial" w:cs="Arial"/>
          <w:color w:val="191919"/>
          <w:shd w:val="clear" w:color="auto" w:fill="FFFFFF"/>
        </w:rPr>
        <w:t>各阶段猪群无症状，</w:t>
      </w:r>
      <w:r>
        <w:rPr>
          <w:rFonts w:ascii="Times New Roman" w:hint="eastAsia"/>
          <w:szCs w:val="22"/>
        </w:rPr>
        <w:t>病原学检测</w:t>
      </w:r>
      <w:r w:rsidRPr="006948A7">
        <w:rPr>
          <w:rFonts w:ascii="Times New Roman" w:hint="eastAsia"/>
          <w:szCs w:val="22"/>
        </w:rPr>
        <w:t>和</w:t>
      </w:r>
      <w:r>
        <w:rPr>
          <w:rFonts w:ascii="Times New Roman" w:hint="eastAsia"/>
          <w:szCs w:val="22"/>
        </w:rPr>
        <w:t>血清学</w:t>
      </w:r>
      <w:r w:rsidRPr="006948A7">
        <w:rPr>
          <w:rFonts w:ascii="Times New Roman" w:hint="eastAsia"/>
          <w:szCs w:val="22"/>
        </w:rPr>
        <w:t>检测均为阴性的场</w:t>
      </w:r>
      <w:r>
        <w:rPr>
          <w:rFonts w:ascii="Times New Roman" w:hint="eastAsia"/>
          <w:szCs w:val="22"/>
        </w:rPr>
        <w:t>。</w:t>
      </w:r>
    </w:p>
    <w:p w14:paraId="4CFD8721" w14:textId="77777777" w:rsidR="00C925B5" w:rsidRPr="00C925B5" w:rsidRDefault="00C925B5">
      <w:pPr>
        <w:pStyle w:val="afffffffffe"/>
        <w:rPr>
          <w:rFonts w:ascii="宋体" w:eastAsia="宋体" w:hAnsi="宋体" w:cs="宋体"/>
        </w:rPr>
      </w:pPr>
    </w:p>
    <w:p w14:paraId="6330BF3C" w14:textId="4359B5A3" w:rsidR="001E26F3" w:rsidRDefault="006948A7" w:rsidP="00C925B5">
      <w:pPr>
        <w:pStyle w:val="afffffffffe"/>
        <w:numPr>
          <w:ilvl w:val="0"/>
          <w:numId w:val="0"/>
        </w:numPr>
        <w:ind w:firstLineChars="200" w:firstLine="420"/>
        <w:rPr>
          <w:rFonts w:ascii="宋体" w:eastAsia="宋体" w:hAnsi="宋体" w:cs="宋体"/>
        </w:rPr>
      </w:pPr>
      <w:r>
        <w:rPr>
          <w:rFonts w:hint="eastAsia"/>
        </w:rPr>
        <w:t>阳性</w:t>
      </w:r>
      <w:r w:rsidR="00C925B5">
        <w:rPr>
          <w:rFonts w:hint="eastAsia"/>
        </w:rPr>
        <w:t>发病场</w:t>
      </w:r>
    </w:p>
    <w:p w14:paraId="33DE9E21" w14:textId="6BA19FE6" w:rsidR="00C341F1" w:rsidRDefault="00C925B5">
      <w:pPr>
        <w:pStyle w:val="affffffff4"/>
        <w:ind w:firstLine="420"/>
        <w:rPr>
          <w:rFonts w:ascii="Times New Roman"/>
          <w:szCs w:val="22"/>
        </w:rPr>
      </w:pPr>
      <w:r w:rsidRPr="00C925B5">
        <w:rPr>
          <w:rFonts w:ascii="Times New Roman" w:hint="eastAsia"/>
          <w:szCs w:val="22"/>
        </w:rPr>
        <w:t>各阶段猪群均出现临床症状，病原学检测和血清学检测均为</w:t>
      </w:r>
      <w:r>
        <w:rPr>
          <w:rFonts w:ascii="Times New Roman" w:hint="eastAsia"/>
          <w:szCs w:val="22"/>
        </w:rPr>
        <w:t>阳性</w:t>
      </w:r>
      <w:r w:rsidRPr="00C925B5">
        <w:rPr>
          <w:rFonts w:ascii="Times New Roman" w:hint="eastAsia"/>
          <w:szCs w:val="22"/>
        </w:rPr>
        <w:t>，</w:t>
      </w:r>
      <w:r w:rsidR="00707A2C">
        <w:rPr>
          <w:rFonts w:ascii="Times New Roman" w:hint="eastAsia"/>
          <w:szCs w:val="22"/>
        </w:rPr>
        <w:t>PRRSV</w:t>
      </w:r>
      <w:r w:rsidRPr="00C925B5">
        <w:rPr>
          <w:rFonts w:ascii="Times New Roman" w:hint="eastAsia"/>
          <w:szCs w:val="22"/>
        </w:rPr>
        <w:t>在种猪、母猪、</w:t>
      </w:r>
      <w:proofErr w:type="gramStart"/>
      <w:r w:rsidRPr="00C925B5">
        <w:rPr>
          <w:rFonts w:ascii="Times New Roman" w:hint="eastAsia"/>
          <w:szCs w:val="22"/>
        </w:rPr>
        <w:t>育肥猪间循环</w:t>
      </w:r>
      <w:proofErr w:type="gramEnd"/>
      <w:r w:rsidRPr="00C925B5">
        <w:rPr>
          <w:rFonts w:ascii="Times New Roman" w:hint="eastAsia"/>
          <w:szCs w:val="22"/>
        </w:rPr>
        <w:t>，出现母猪流产率超</w:t>
      </w:r>
      <w:r w:rsidRPr="00C925B5">
        <w:rPr>
          <w:rFonts w:ascii="Times New Roman" w:hint="eastAsia"/>
          <w:szCs w:val="22"/>
        </w:rPr>
        <w:t>8%</w:t>
      </w:r>
      <w:r w:rsidR="00707A2C">
        <w:rPr>
          <w:rFonts w:ascii="Times New Roman" w:hint="eastAsia"/>
          <w:szCs w:val="22"/>
        </w:rPr>
        <w:t>，</w:t>
      </w:r>
      <w:r w:rsidRPr="00C925B5">
        <w:rPr>
          <w:rFonts w:ascii="Times New Roman" w:hint="eastAsia"/>
          <w:szCs w:val="22"/>
        </w:rPr>
        <w:t>死胎</w:t>
      </w:r>
      <w:r w:rsidR="00707A2C">
        <w:rPr>
          <w:rFonts w:ascii="Times New Roman" w:hint="eastAsia"/>
          <w:szCs w:val="22"/>
        </w:rPr>
        <w:t>、</w:t>
      </w:r>
      <w:r w:rsidRPr="00C925B5">
        <w:rPr>
          <w:rFonts w:ascii="Times New Roman" w:hint="eastAsia"/>
          <w:szCs w:val="22"/>
        </w:rPr>
        <w:t>木乃伊</w:t>
      </w:r>
      <w:r w:rsidR="00707A2C">
        <w:rPr>
          <w:rFonts w:ascii="Times New Roman" w:hint="eastAsia"/>
          <w:szCs w:val="22"/>
        </w:rPr>
        <w:t>胎</w:t>
      </w:r>
      <w:r w:rsidRPr="00C925B5">
        <w:rPr>
          <w:rFonts w:ascii="Times New Roman" w:hint="eastAsia"/>
          <w:szCs w:val="22"/>
        </w:rPr>
        <w:t>等占总产仔</w:t>
      </w:r>
      <w:r w:rsidRPr="00C925B5">
        <w:rPr>
          <w:rFonts w:ascii="Times New Roman" w:hint="eastAsia"/>
          <w:szCs w:val="22"/>
        </w:rPr>
        <w:t>20%</w:t>
      </w:r>
      <w:r w:rsidRPr="00C925B5">
        <w:rPr>
          <w:rFonts w:ascii="Times New Roman" w:hint="eastAsia"/>
          <w:szCs w:val="22"/>
        </w:rPr>
        <w:t>以上，初生仔猪</w:t>
      </w:r>
      <w:r w:rsidRPr="00C925B5">
        <w:rPr>
          <w:rFonts w:ascii="Times New Roman" w:hint="eastAsia"/>
          <w:szCs w:val="22"/>
        </w:rPr>
        <w:t>7</w:t>
      </w:r>
      <w:r w:rsidRPr="00C925B5">
        <w:rPr>
          <w:rFonts w:ascii="Times New Roman" w:hint="eastAsia"/>
          <w:szCs w:val="22"/>
        </w:rPr>
        <w:t>日</w:t>
      </w:r>
      <w:proofErr w:type="gramStart"/>
      <w:r w:rsidRPr="00C925B5">
        <w:rPr>
          <w:rFonts w:ascii="Times New Roman" w:hint="eastAsia"/>
          <w:szCs w:val="22"/>
        </w:rPr>
        <w:t>龄</w:t>
      </w:r>
      <w:proofErr w:type="gramEnd"/>
      <w:r w:rsidRPr="00C925B5">
        <w:rPr>
          <w:rFonts w:ascii="Times New Roman" w:hint="eastAsia"/>
          <w:szCs w:val="22"/>
        </w:rPr>
        <w:t>死亡率超</w:t>
      </w:r>
      <w:r w:rsidRPr="00C925B5">
        <w:rPr>
          <w:rFonts w:ascii="Times New Roman" w:hint="eastAsia"/>
          <w:szCs w:val="22"/>
        </w:rPr>
        <w:t>25%</w:t>
      </w:r>
      <w:r w:rsidRPr="00C925B5">
        <w:rPr>
          <w:rFonts w:ascii="Times New Roman" w:hint="eastAsia"/>
          <w:szCs w:val="22"/>
        </w:rPr>
        <w:t>，保育</w:t>
      </w:r>
      <w:r w:rsidR="00707A2C">
        <w:rPr>
          <w:rFonts w:ascii="Times New Roman" w:hint="eastAsia"/>
          <w:szCs w:val="22"/>
        </w:rPr>
        <w:t>猪、</w:t>
      </w:r>
      <w:r w:rsidRPr="00C925B5">
        <w:rPr>
          <w:rFonts w:ascii="Times New Roman" w:hint="eastAsia"/>
          <w:szCs w:val="22"/>
        </w:rPr>
        <w:t>育肥</w:t>
      </w:r>
      <w:r w:rsidR="00707A2C">
        <w:rPr>
          <w:rFonts w:ascii="Times New Roman" w:hint="eastAsia"/>
          <w:szCs w:val="22"/>
        </w:rPr>
        <w:t>猪</w:t>
      </w:r>
      <w:r w:rsidRPr="00C925B5">
        <w:rPr>
          <w:rFonts w:ascii="Times New Roman" w:hint="eastAsia"/>
          <w:szCs w:val="22"/>
        </w:rPr>
        <w:t>混合感染，猪瘟</w:t>
      </w:r>
      <w:r>
        <w:rPr>
          <w:rFonts w:ascii="Times New Roman" w:hint="eastAsia"/>
          <w:szCs w:val="22"/>
        </w:rPr>
        <w:t>疫苗</w:t>
      </w:r>
      <w:r w:rsidRPr="00C925B5">
        <w:rPr>
          <w:rFonts w:ascii="Times New Roman" w:hint="eastAsia"/>
          <w:szCs w:val="22"/>
        </w:rPr>
        <w:t>、伪狂犬</w:t>
      </w:r>
      <w:r>
        <w:rPr>
          <w:rFonts w:ascii="Times New Roman" w:hint="eastAsia"/>
          <w:szCs w:val="22"/>
        </w:rPr>
        <w:t>疫苗</w:t>
      </w:r>
      <w:r w:rsidRPr="00C925B5">
        <w:rPr>
          <w:rFonts w:ascii="Times New Roman" w:hint="eastAsia"/>
          <w:szCs w:val="22"/>
        </w:rPr>
        <w:t>等免疫效果差。</w:t>
      </w:r>
    </w:p>
    <w:p w14:paraId="77E12ECA" w14:textId="77777777" w:rsidR="00C925B5" w:rsidRDefault="00C925B5" w:rsidP="00C925B5">
      <w:pPr>
        <w:pStyle w:val="afffffffffe"/>
      </w:pPr>
    </w:p>
    <w:p w14:paraId="125A3D3B" w14:textId="62330FFA" w:rsidR="00C925B5" w:rsidRDefault="00C925B5" w:rsidP="00C925B5">
      <w:pPr>
        <w:pStyle w:val="afffffffffe"/>
        <w:numPr>
          <w:ilvl w:val="0"/>
          <w:numId w:val="0"/>
        </w:numPr>
        <w:ind w:firstLineChars="200" w:firstLine="420"/>
      </w:pPr>
      <w:r w:rsidRPr="00C925B5">
        <w:rPr>
          <w:rFonts w:hint="eastAsia"/>
        </w:rPr>
        <w:t>阳性</w:t>
      </w:r>
      <w:r>
        <w:rPr>
          <w:rFonts w:hint="eastAsia"/>
        </w:rPr>
        <w:t>不稳定</w:t>
      </w:r>
      <w:r w:rsidRPr="00C925B5">
        <w:rPr>
          <w:rFonts w:hint="eastAsia"/>
        </w:rPr>
        <w:t>场</w:t>
      </w:r>
    </w:p>
    <w:p w14:paraId="3213A448" w14:textId="769E60B4" w:rsidR="00C925B5" w:rsidRPr="00C925B5" w:rsidRDefault="00C925B5" w:rsidP="00C925B5">
      <w:pPr>
        <w:pStyle w:val="affffffff4"/>
        <w:ind w:firstLine="420"/>
      </w:pPr>
      <w:proofErr w:type="gramStart"/>
      <w:r>
        <w:rPr>
          <w:rFonts w:ascii="Arial" w:hAnsi="Arial" w:cs="Arial"/>
          <w:color w:val="191919"/>
          <w:shd w:val="clear" w:color="auto" w:fill="FFFFFF"/>
        </w:rPr>
        <w:t>种猪群无</w:t>
      </w:r>
      <w:proofErr w:type="gramEnd"/>
      <w:r w:rsidR="00222FCE" w:rsidRPr="00222FCE">
        <w:rPr>
          <w:rFonts w:ascii="Times New Roman" w:hint="eastAsia"/>
          <w:szCs w:val="22"/>
        </w:rPr>
        <w:t>PRRSV</w:t>
      </w:r>
      <w:r>
        <w:rPr>
          <w:rFonts w:ascii="Arial" w:hAnsi="Arial" w:cs="Arial"/>
          <w:color w:val="191919"/>
          <w:shd w:val="clear" w:color="auto" w:fill="FFFFFF"/>
        </w:rPr>
        <w:t>循环，</w:t>
      </w:r>
      <w:r>
        <w:rPr>
          <w:rFonts w:ascii="Arial" w:hAnsi="Arial" w:cs="Arial" w:hint="eastAsia"/>
          <w:color w:val="191919"/>
          <w:shd w:val="clear" w:color="auto" w:fill="FFFFFF"/>
        </w:rPr>
        <w:t>血清</w:t>
      </w:r>
      <w:r w:rsidR="00222FCE">
        <w:rPr>
          <w:rFonts w:ascii="Arial" w:hAnsi="Arial" w:cs="Arial" w:hint="eastAsia"/>
          <w:color w:val="191919"/>
          <w:shd w:val="clear" w:color="auto" w:fill="FFFFFF"/>
        </w:rPr>
        <w:t>学</w:t>
      </w:r>
      <w:r>
        <w:rPr>
          <w:rFonts w:ascii="Arial" w:hAnsi="Arial" w:cs="Arial" w:hint="eastAsia"/>
          <w:color w:val="191919"/>
          <w:shd w:val="clear" w:color="auto" w:fill="FFFFFF"/>
        </w:rPr>
        <w:t>检测</w:t>
      </w:r>
      <w:r>
        <w:rPr>
          <w:rFonts w:ascii="Arial" w:hAnsi="Arial" w:cs="Arial"/>
          <w:color w:val="191919"/>
          <w:shd w:val="clear" w:color="auto" w:fill="FFFFFF"/>
        </w:rPr>
        <w:t>阳性</w:t>
      </w:r>
      <w:r w:rsidR="00222FCE">
        <w:rPr>
          <w:rFonts w:ascii="Arial" w:hAnsi="Arial" w:cs="Arial" w:hint="eastAsia"/>
          <w:color w:val="191919"/>
          <w:shd w:val="clear" w:color="auto" w:fill="FFFFFF"/>
        </w:rPr>
        <w:t>、</w:t>
      </w:r>
      <w:r>
        <w:rPr>
          <w:rFonts w:ascii="Arial" w:hAnsi="Arial" w:cs="Arial" w:hint="eastAsia"/>
          <w:color w:val="191919"/>
          <w:shd w:val="clear" w:color="auto" w:fill="FFFFFF"/>
        </w:rPr>
        <w:t>病原学检测</w:t>
      </w:r>
      <w:r>
        <w:rPr>
          <w:rFonts w:ascii="Arial" w:hAnsi="Arial" w:cs="Arial"/>
          <w:color w:val="191919"/>
          <w:shd w:val="clear" w:color="auto" w:fill="FFFFFF"/>
        </w:rPr>
        <w:t>阴性，</w:t>
      </w:r>
      <w:r w:rsidR="00222FCE">
        <w:rPr>
          <w:rFonts w:ascii="Arial" w:hAnsi="Arial" w:cs="Arial" w:hint="eastAsia"/>
          <w:color w:val="191919"/>
          <w:shd w:val="clear" w:color="auto" w:fill="FFFFFF"/>
        </w:rPr>
        <w:t>刚</w:t>
      </w:r>
      <w:r w:rsidR="00222FCE">
        <w:rPr>
          <w:rFonts w:ascii="Arial" w:hAnsi="Arial" w:cs="Arial"/>
          <w:color w:val="191919"/>
          <w:shd w:val="clear" w:color="auto" w:fill="FFFFFF"/>
        </w:rPr>
        <w:t>出生</w:t>
      </w:r>
      <w:r>
        <w:rPr>
          <w:rFonts w:ascii="Arial" w:hAnsi="Arial" w:cs="Arial"/>
          <w:color w:val="191919"/>
          <w:shd w:val="clear" w:color="auto" w:fill="FFFFFF"/>
        </w:rPr>
        <w:t>仔猪睾丸组织浸出液阴性，</w:t>
      </w:r>
      <w:proofErr w:type="gramStart"/>
      <w:r>
        <w:rPr>
          <w:rFonts w:ascii="Arial" w:hAnsi="Arial" w:cs="Arial"/>
          <w:color w:val="191919"/>
          <w:shd w:val="clear" w:color="auto" w:fill="FFFFFF"/>
        </w:rPr>
        <w:t>断奶弱仔血清</w:t>
      </w:r>
      <w:proofErr w:type="gramEnd"/>
      <w:r>
        <w:rPr>
          <w:rFonts w:ascii="Arial" w:hAnsi="Arial" w:cs="Arial"/>
          <w:color w:val="191919"/>
          <w:shd w:val="clear" w:color="auto" w:fill="FFFFFF"/>
        </w:rPr>
        <w:t>检测阳性，保育</w:t>
      </w:r>
      <w:proofErr w:type="gramStart"/>
      <w:r>
        <w:rPr>
          <w:rFonts w:ascii="Arial" w:hAnsi="Arial" w:cs="Arial"/>
          <w:color w:val="191919"/>
          <w:shd w:val="clear" w:color="auto" w:fill="FFFFFF"/>
        </w:rPr>
        <w:t>猪出现</w:t>
      </w:r>
      <w:proofErr w:type="gramEnd"/>
      <w:r>
        <w:rPr>
          <w:rFonts w:ascii="Arial" w:hAnsi="Arial" w:cs="Arial"/>
          <w:color w:val="191919"/>
          <w:shd w:val="clear" w:color="auto" w:fill="FFFFFF"/>
        </w:rPr>
        <w:t>呼吸道</w:t>
      </w:r>
      <w:r w:rsidR="00222FCE">
        <w:rPr>
          <w:rFonts w:ascii="Arial" w:hAnsi="Arial" w:cs="Arial" w:hint="eastAsia"/>
          <w:color w:val="191919"/>
          <w:shd w:val="clear" w:color="auto" w:fill="FFFFFF"/>
        </w:rPr>
        <w:t>症状</w:t>
      </w:r>
      <w:r w:rsidR="008F47DC">
        <w:rPr>
          <w:rFonts w:ascii="Arial" w:hAnsi="Arial" w:cs="Arial" w:hint="eastAsia"/>
          <w:color w:val="191919"/>
          <w:shd w:val="clear" w:color="auto" w:fill="FFFFFF"/>
        </w:rPr>
        <w:t>，</w:t>
      </w:r>
      <w:r>
        <w:rPr>
          <w:rFonts w:ascii="Arial" w:hAnsi="Arial" w:cs="Arial"/>
          <w:color w:val="191919"/>
          <w:shd w:val="clear" w:color="auto" w:fill="FFFFFF"/>
        </w:rPr>
        <w:t>个别母猪出现流产、死胎</w:t>
      </w:r>
      <w:r>
        <w:rPr>
          <w:rFonts w:ascii="Arial" w:hAnsi="Arial" w:cs="Arial" w:hint="eastAsia"/>
          <w:color w:val="191919"/>
          <w:shd w:val="clear" w:color="auto" w:fill="FFFFFF"/>
        </w:rPr>
        <w:t>。</w:t>
      </w:r>
    </w:p>
    <w:p w14:paraId="146137E6" w14:textId="77777777" w:rsidR="00C925B5" w:rsidRDefault="00C925B5" w:rsidP="00C925B5">
      <w:pPr>
        <w:pStyle w:val="afffffffffe"/>
      </w:pPr>
    </w:p>
    <w:p w14:paraId="798F65AA" w14:textId="5127310A" w:rsidR="00C925B5" w:rsidRPr="00C925B5" w:rsidRDefault="00C925B5" w:rsidP="00C925B5">
      <w:pPr>
        <w:pStyle w:val="afffffffffe"/>
        <w:numPr>
          <w:ilvl w:val="0"/>
          <w:numId w:val="0"/>
        </w:numPr>
        <w:ind w:firstLineChars="200" w:firstLine="420"/>
      </w:pPr>
      <w:r w:rsidRPr="00C925B5">
        <w:t>阳性稳定场</w:t>
      </w:r>
    </w:p>
    <w:p w14:paraId="1FD47E67" w14:textId="4718FAA5" w:rsidR="00757B6E" w:rsidRPr="00C925B5" w:rsidRDefault="00C925B5" w:rsidP="00C925B5">
      <w:pPr>
        <w:pStyle w:val="affffffff4"/>
        <w:ind w:firstLine="420"/>
        <w:rPr>
          <w:rFonts w:ascii="Arial" w:hAnsi="Arial" w:cs="Arial"/>
          <w:color w:val="191919"/>
          <w:shd w:val="clear" w:color="auto" w:fill="FFFFFF"/>
        </w:rPr>
      </w:pPr>
      <w:r>
        <w:rPr>
          <w:rFonts w:ascii="Arial" w:hAnsi="Arial" w:cs="Arial"/>
          <w:color w:val="191919"/>
          <w:shd w:val="clear" w:color="auto" w:fill="FFFFFF"/>
        </w:rPr>
        <w:t>种猪群曾感染</w:t>
      </w:r>
      <w:r w:rsidR="00222FCE" w:rsidRPr="00222FCE">
        <w:rPr>
          <w:rFonts w:ascii="Times New Roman" w:hint="eastAsia"/>
          <w:szCs w:val="22"/>
        </w:rPr>
        <w:t>PRRSV</w:t>
      </w:r>
      <w:r>
        <w:rPr>
          <w:rFonts w:ascii="Arial" w:hAnsi="Arial" w:cs="Arial"/>
          <w:color w:val="191919"/>
          <w:shd w:val="clear" w:color="auto" w:fill="FFFFFF"/>
        </w:rPr>
        <w:t>，但未排毒给仔猪，分娩及保育水平得以恢复，母猪</w:t>
      </w:r>
      <w:r>
        <w:rPr>
          <w:rFonts w:ascii="Arial" w:hAnsi="Arial" w:cs="Arial" w:hint="eastAsia"/>
          <w:color w:val="191919"/>
          <w:shd w:val="clear" w:color="auto" w:fill="FFFFFF"/>
        </w:rPr>
        <w:t>血清学检测</w:t>
      </w:r>
      <w:r>
        <w:rPr>
          <w:rFonts w:ascii="Arial" w:hAnsi="Arial" w:cs="Arial"/>
          <w:color w:val="191919"/>
          <w:shd w:val="clear" w:color="auto" w:fill="FFFFFF"/>
        </w:rPr>
        <w:t>呈阳性，</w:t>
      </w:r>
      <w:proofErr w:type="gramStart"/>
      <w:r>
        <w:rPr>
          <w:rFonts w:ascii="Arial" w:hAnsi="Arial" w:cs="Arial"/>
          <w:color w:val="191919"/>
          <w:shd w:val="clear" w:color="auto" w:fill="FFFFFF"/>
        </w:rPr>
        <w:t>种猪群无病毒</w:t>
      </w:r>
      <w:proofErr w:type="gramEnd"/>
      <w:r>
        <w:rPr>
          <w:rFonts w:ascii="Arial" w:hAnsi="Arial" w:cs="Arial"/>
          <w:color w:val="191919"/>
          <w:shd w:val="clear" w:color="auto" w:fill="FFFFFF"/>
        </w:rPr>
        <w:t>传播，断奶猪无病毒循环，无临床症状</w:t>
      </w:r>
      <w:r>
        <w:rPr>
          <w:rFonts w:ascii="Arial" w:hAnsi="Arial" w:cs="Arial" w:hint="eastAsia"/>
          <w:color w:val="191919"/>
          <w:shd w:val="clear" w:color="auto" w:fill="FFFFFF"/>
        </w:rPr>
        <w:t>。</w:t>
      </w:r>
    </w:p>
    <w:p w14:paraId="29062FD6" w14:textId="77777777" w:rsidR="00C925B5" w:rsidRDefault="00C925B5" w:rsidP="00C925B5">
      <w:pPr>
        <w:pStyle w:val="afffffffffe"/>
      </w:pPr>
    </w:p>
    <w:p w14:paraId="1967F205" w14:textId="79A5E8FF" w:rsidR="00757B6E" w:rsidRDefault="00757B6E" w:rsidP="00C925B5">
      <w:pPr>
        <w:pStyle w:val="afffffffffe"/>
        <w:numPr>
          <w:ilvl w:val="0"/>
          <w:numId w:val="0"/>
        </w:numPr>
        <w:ind w:firstLineChars="200" w:firstLine="420"/>
      </w:pPr>
      <w:r>
        <w:rPr>
          <w:rFonts w:hint="eastAsia"/>
        </w:rPr>
        <w:t>净化</w:t>
      </w:r>
    </w:p>
    <w:p w14:paraId="43BC575F" w14:textId="14C01B71" w:rsidR="00757B6E" w:rsidRPr="009656C2" w:rsidRDefault="00757B6E" w:rsidP="004D0431">
      <w:pPr>
        <w:pStyle w:val="affffffff4"/>
        <w:ind w:firstLine="420"/>
        <w:rPr>
          <w:rFonts w:ascii="Times New Roman"/>
          <w:szCs w:val="22"/>
        </w:rPr>
      </w:pPr>
      <w:r w:rsidRPr="009656C2">
        <w:rPr>
          <w:rFonts w:ascii="Times New Roman" w:hint="eastAsia"/>
          <w:szCs w:val="22"/>
        </w:rPr>
        <w:lastRenderedPageBreak/>
        <w:t>净化是指有计划地在特定区域或场所对特定动物疫病，通过监测、检验检疫、隔离、扑杀、销毁等一系列技术和管理措施，最终达到在该范围</w:t>
      </w:r>
      <w:proofErr w:type="gramStart"/>
      <w:r w:rsidRPr="009656C2">
        <w:rPr>
          <w:rFonts w:ascii="Times New Roman" w:hint="eastAsia"/>
          <w:szCs w:val="22"/>
        </w:rPr>
        <w:t>内动物</w:t>
      </w:r>
      <w:proofErr w:type="gramEnd"/>
      <w:r w:rsidRPr="009656C2">
        <w:rPr>
          <w:rFonts w:ascii="Times New Roman" w:hint="eastAsia"/>
          <w:szCs w:val="22"/>
        </w:rPr>
        <w:t>个体不发病和无感染状态的根除消灭疫病病原的过程</w:t>
      </w:r>
      <w:r>
        <w:rPr>
          <w:rFonts w:ascii="Times New Roman" w:hint="eastAsia"/>
          <w:szCs w:val="22"/>
        </w:rPr>
        <w:t>，</w:t>
      </w:r>
      <w:r w:rsidRPr="009656C2">
        <w:rPr>
          <w:rFonts w:ascii="Times New Roman" w:hint="eastAsia"/>
          <w:szCs w:val="22"/>
        </w:rPr>
        <w:t>目的是清除可传染的病原因子</w:t>
      </w:r>
      <w:r>
        <w:rPr>
          <w:rFonts w:ascii="Times New Roman" w:hint="eastAsia"/>
          <w:szCs w:val="22"/>
        </w:rPr>
        <w:t>，</w:t>
      </w:r>
      <w:r w:rsidRPr="009656C2">
        <w:rPr>
          <w:rFonts w:ascii="Times New Roman" w:hint="eastAsia"/>
          <w:szCs w:val="22"/>
        </w:rPr>
        <w:t>从而达到并维持动物个体和群体健康。</w:t>
      </w:r>
    </w:p>
    <w:p w14:paraId="0C06B9B0" w14:textId="790E5D51" w:rsidR="00757B6E" w:rsidRDefault="00757B6E" w:rsidP="00757B6E">
      <w:pPr>
        <w:pStyle w:val="afffffffffe"/>
        <w:rPr>
          <w:rFonts w:ascii="Times New Roman"/>
          <w:szCs w:val="22"/>
        </w:rPr>
      </w:pPr>
    </w:p>
    <w:p w14:paraId="371ED819" w14:textId="74277142" w:rsidR="00757B6E" w:rsidRDefault="00757B6E" w:rsidP="00757B6E">
      <w:pPr>
        <w:pStyle w:val="afffffffffe"/>
        <w:numPr>
          <w:ilvl w:val="0"/>
          <w:numId w:val="0"/>
        </w:numPr>
        <w:ind w:firstLineChars="200" w:firstLine="420"/>
      </w:pPr>
      <w:r>
        <w:rPr>
          <w:rFonts w:hint="eastAsia"/>
        </w:rPr>
        <w:t>无害化处理</w:t>
      </w:r>
    </w:p>
    <w:p w14:paraId="2830EF88" w14:textId="722F66ED" w:rsidR="00757B6E" w:rsidRPr="00757B6E" w:rsidRDefault="00757B6E" w:rsidP="00757B6E">
      <w:pPr>
        <w:pStyle w:val="affffffff4"/>
        <w:ind w:firstLine="420"/>
      </w:pPr>
      <w:r w:rsidRPr="00757B6E">
        <w:rPr>
          <w:rFonts w:hint="eastAsia"/>
        </w:rPr>
        <w:t>用物理、化学或是生物学方法处理粪便等污物、病死和病害动物及其产品，以消灭所携带病原体，从而消除危害的过程。</w:t>
      </w:r>
    </w:p>
    <w:p w14:paraId="061974FE" w14:textId="77777777" w:rsidR="00757B6E" w:rsidRPr="00757B6E" w:rsidRDefault="00757B6E" w:rsidP="00757B6E">
      <w:pPr>
        <w:pStyle w:val="afffffffffe"/>
        <w:rPr>
          <w:rFonts w:ascii="Times New Roman"/>
          <w:szCs w:val="22"/>
        </w:rPr>
      </w:pPr>
    </w:p>
    <w:p w14:paraId="6C115A0C" w14:textId="77777777" w:rsidR="00757B6E" w:rsidRDefault="00757B6E" w:rsidP="00757B6E">
      <w:pPr>
        <w:pStyle w:val="afffffffffe"/>
        <w:numPr>
          <w:ilvl w:val="0"/>
          <w:numId w:val="0"/>
        </w:numPr>
        <w:ind w:firstLineChars="200" w:firstLine="420"/>
      </w:pPr>
      <w:r>
        <w:rPr>
          <w:rFonts w:hint="eastAsia"/>
        </w:rPr>
        <w:t>消毒</w:t>
      </w:r>
    </w:p>
    <w:p w14:paraId="2FD29AC8" w14:textId="36236F3A" w:rsidR="00757B6E" w:rsidRPr="00757B6E" w:rsidRDefault="00757B6E" w:rsidP="00C925B5">
      <w:pPr>
        <w:pStyle w:val="afffffffffe"/>
        <w:numPr>
          <w:ilvl w:val="0"/>
          <w:numId w:val="0"/>
        </w:numPr>
        <w:ind w:firstLineChars="200" w:firstLine="420"/>
        <w:rPr>
          <w:rFonts w:ascii="Times New Roman"/>
          <w:szCs w:val="22"/>
        </w:rPr>
      </w:pPr>
      <w:r w:rsidRPr="00757B6E">
        <w:rPr>
          <w:rFonts w:ascii="宋体" w:eastAsia="宋体" w:hint="eastAsia"/>
          <w:szCs w:val="20"/>
        </w:rPr>
        <w:t>用物理、化学或是生物学方法消除或是杀灭场所、饲料、饮水及畜禽体表和各种物品中的病原微生物及其它有害微生物的处理过程。</w:t>
      </w:r>
    </w:p>
    <w:p w14:paraId="4B7D45E4" w14:textId="1EBEA128" w:rsidR="00BF3630" w:rsidRDefault="00757B6E" w:rsidP="00BF3630">
      <w:pPr>
        <w:pStyle w:val="a8"/>
        <w:spacing w:before="240" w:afterLines="50" w:after="120"/>
        <w:rPr>
          <w:rFonts w:ascii="Times New Roman"/>
          <w:szCs w:val="22"/>
        </w:rPr>
      </w:pPr>
      <w:r>
        <w:rPr>
          <w:rFonts w:ascii="Times New Roman" w:hint="eastAsia"/>
          <w:szCs w:val="22"/>
        </w:rPr>
        <w:t>诊断</w:t>
      </w:r>
    </w:p>
    <w:p w14:paraId="12393A66" w14:textId="05A8FC65" w:rsidR="00757B6E" w:rsidRPr="00757B6E" w:rsidRDefault="00757B6E" w:rsidP="00757B6E">
      <w:pPr>
        <w:pStyle w:val="afffffffffe"/>
        <w:numPr>
          <w:ilvl w:val="0"/>
          <w:numId w:val="0"/>
        </w:numPr>
        <w:ind w:firstLineChars="200" w:firstLine="420"/>
        <w:rPr>
          <w:rFonts w:ascii="宋体" w:eastAsia="宋体"/>
          <w:szCs w:val="20"/>
        </w:rPr>
      </w:pPr>
      <w:r w:rsidRPr="00757B6E">
        <w:rPr>
          <w:rFonts w:ascii="宋体" w:eastAsia="宋体" w:hint="eastAsia"/>
          <w:szCs w:val="20"/>
        </w:rPr>
        <w:t>根据流行病学</w:t>
      </w:r>
      <w:r>
        <w:rPr>
          <w:rFonts w:ascii="宋体" w:eastAsia="宋体" w:hint="eastAsia"/>
          <w:szCs w:val="20"/>
        </w:rPr>
        <w:t>、</w:t>
      </w:r>
      <w:r w:rsidRPr="00757B6E">
        <w:rPr>
          <w:rFonts w:ascii="宋体" w:eastAsia="宋体" w:hint="eastAsia"/>
          <w:szCs w:val="20"/>
        </w:rPr>
        <w:t>临床症状病理变化</w:t>
      </w:r>
      <w:r w:rsidR="00B74FD6">
        <w:rPr>
          <w:rFonts w:ascii="宋体" w:eastAsia="宋体" w:hint="eastAsia"/>
          <w:szCs w:val="20"/>
        </w:rPr>
        <w:t>可</w:t>
      </w:r>
      <w:r w:rsidRPr="00757B6E">
        <w:rPr>
          <w:rFonts w:ascii="宋体" w:eastAsia="宋体" w:hint="eastAsia"/>
          <w:szCs w:val="20"/>
        </w:rPr>
        <w:t>初步诊断，通过血清学检测</w:t>
      </w:r>
      <w:r>
        <w:rPr>
          <w:rFonts w:ascii="宋体" w:eastAsia="宋体" w:hint="eastAsia"/>
          <w:szCs w:val="20"/>
        </w:rPr>
        <w:t>（</w:t>
      </w:r>
      <w:r w:rsidRPr="00757B6E">
        <w:rPr>
          <w:rFonts w:ascii="宋体" w:eastAsia="宋体" w:hint="eastAsia"/>
          <w:szCs w:val="20"/>
        </w:rPr>
        <w:t>间接免疫荧光</w:t>
      </w:r>
      <w:r w:rsidR="00B31214">
        <w:rPr>
          <w:rFonts w:ascii="宋体" w:eastAsia="宋体" w:hint="eastAsia"/>
          <w:szCs w:val="20"/>
        </w:rPr>
        <w:t>试验</w:t>
      </w:r>
      <w:r w:rsidRPr="00757B6E">
        <w:rPr>
          <w:rFonts w:ascii="宋体" w:eastAsia="宋体" w:hint="eastAsia"/>
          <w:szCs w:val="20"/>
        </w:rPr>
        <w:t>、</w:t>
      </w:r>
      <w:r w:rsidR="00B31214">
        <w:rPr>
          <w:rFonts w:ascii="宋体" w:eastAsia="宋体" w:hint="eastAsia"/>
          <w:szCs w:val="20"/>
        </w:rPr>
        <w:t>间接</w:t>
      </w:r>
      <w:r w:rsidRPr="00757B6E">
        <w:rPr>
          <w:rFonts w:ascii="宋体" w:eastAsia="宋体" w:hint="eastAsia"/>
          <w:szCs w:val="20"/>
        </w:rPr>
        <w:t>酶联免疫吸附试验</w:t>
      </w:r>
      <w:r>
        <w:rPr>
          <w:rFonts w:ascii="宋体" w:eastAsia="宋体" w:hint="eastAsia"/>
          <w:szCs w:val="20"/>
        </w:rPr>
        <w:t>）</w:t>
      </w:r>
      <w:r w:rsidRPr="00757B6E">
        <w:rPr>
          <w:rFonts w:ascii="宋体" w:eastAsia="宋体" w:hint="eastAsia"/>
          <w:szCs w:val="20"/>
        </w:rPr>
        <w:t>和病原学检测</w:t>
      </w:r>
      <w:r w:rsidR="00B31214">
        <w:rPr>
          <w:rFonts w:ascii="宋体" w:eastAsia="宋体" w:hint="eastAsia"/>
          <w:szCs w:val="20"/>
        </w:rPr>
        <w:t>（</w:t>
      </w:r>
      <w:r w:rsidR="00B31214" w:rsidRPr="00757B6E">
        <w:rPr>
          <w:rFonts w:ascii="宋体" w:eastAsia="宋体" w:hint="eastAsia"/>
          <w:szCs w:val="20"/>
        </w:rPr>
        <w:t>RT-PCR</w:t>
      </w:r>
      <w:r w:rsidR="00B31214">
        <w:rPr>
          <w:rFonts w:ascii="宋体" w:eastAsia="宋体" w:hint="eastAsia"/>
          <w:szCs w:val="20"/>
        </w:rPr>
        <w:t>、</w:t>
      </w:r>
      <w:r w:rsidR="00B31214" w:rsidRPr="00757B6E">
        <w:rPr>
          <w:rFonts w:ascii="宋体" w:eastAsia="宋体" w:hint="eastAsia"/>
          <w:szCs w:val="20"/>
        </w:rPr>
        <w:t>荧光RT-PCR</w:t>
      </w:r>
      <w:r w:rsidR="00B31214">
        <w:rPr>
          <w:rFonts w:ascii="宋体" w:eastAsia="宋体" w:hint="eastAsia"/>
          <w:szCs w:val="20"/>
        </w:rPr>
        <w:t>）</w:t>
      </w:r>
      <w:r w:rsidRPr="00757B6E">
        <w:rPr>
          <w:rFonts w:ascii="宋体" w:eastAsia="宋体" w:hint="eastAsia"/>
          <w:szCs w:val="20"/>
        </w:rPr>
        <w:t>等实验室方法可确诊。</w:t>
      </w:r>
    </w:p>
    <w:p w14:paraId="1FEF1D50" w14:textId="55EE6D6B" w:rsidR="00BF3630" w:rsidRDefault="00B31214" w:rsidP="00BF3630">
      <w:pPr>
        <w:pStyle w:val="a9"/>
        <w:spacing w:before="120" w:after="120"/>
      </w:pPr>
      <w:r>
        <w:rPr>
          <w:rFonts w:hint="eastAsia"/>
        </w:rPr>
        <w:t>流行病学诊断</w:t>
      </w:r>
    </w:p>
    <w:p w14:paraId="2464E266" w14:textId="3733BA4A" w:rsidR="00B31214" w:rsidRDefault="00B31214" w:rsidP="008E20B2">
      <w:pPr>
        <w:pStyle w:val="affffffffff0"/>
      </w:pPr>
      <w:bookmarkStart w:id="8" w:name="_Hlk165640500"/>
      <w:r w:rsidRPr="00B31214">
        <w:rPr>
          <w:rFonts w:hint="eastAsia"/>
        </w:rPr>
        <w:t>PRRSV</w:t>
      </w:r>
      <w:bookmarkEnd w:id="8"/>
      <w:r w:rsidRPr="00B31214">
        <w:rPr>
          <w:rFonts w:hint="eastAsia"/>
        </w:rPr>
        <w:t>具有多种传播方式，包括呼吸道、母胎、精液等传播方式</w:t>
      </w:r>
      <w:r w:rsidR="00B74FD6">
        <w:rPr>
          <w:rFonts w:hint="eastAsia"/>
        </w:rPr>
        <w:t>。</w:t>
      </w:r>
    </w:p>
    <w:p w14:paraId="3672B96B" w14:textId="3EE7677D" w:rsidR="00B74FD6" w:rsidRPr="00B74FD6" w:rsidRDefault="00B74FD6" w:rsidP="008E20B2">
      <w:pPr>
        <w:pStyle w:val="affffffffff0"/>
      </w:pPr>
      <w:r w:rsidRPr="008E20B2">
        <w:rPr>
          <w:rFonts w:hint="eastAsia"/>
        </w:rPr>
        <w:t>该病毒仅感染猪，不同年龄、不同品种</w:t>
      </w:r>
      <w:proofErr w:type="gramStart"/>
      <w:r w:rsidRPr="008E20B2">
        <w:rPr>
          <w:rFonts w:hint="eastAsia"/>
        </w:rPr>
        <w:t>的猪均可</w:t>
      </w:r>
      <w:proofErr w:type="gramEnd"/>
      <w:r w:rsidRPr="008E20B2">
        <w:rPr>
          <w:rFonts w:hint="eastAsia"/>
        </w:rPr>
        <w:t>感染，尤以妊娠母猪或刚出生仔猪最为易感，该病在母猪体内潜伏期为</w:t>
      </w:r>
      <w:r w:rsidRPr="008E20B2">
        <w:rPr>
          <w:rFonts w:hint="eastAsia"/>
        </w:rPr>
        <w:t>4</w:t>
      </w:r>
      <w:r w:rsidRPr="008E20B2">
        <w:rPr>
          <w:rFonts w:hint="eastAsia"/>
        </w:rPr>
        <w:t>天至</w:t>
      </w:r>
      <w:r w:rsidRPr="008E20B2">
        <w:rPr>
          <w:rFonts w:hint="eastAsia"/>
        </w:rPr>
        <w:t>7</w:t>
      </w:r>
      <w:r w:rsidRPr="008E20B2">
        <w:rPr>
          <w:rFonts w:hint="eastAsia"/>
        </w:rPr>
        <w:t>天</w:t>
      </w:r>
      <w:r w:rsidRPr="008E20B2">
        <w:rPr>
          <w:rFonts w:hint="eastAsia"/>
        </w:rPr>
        <w:t>,</w:t>
      </w:r>
      <w:r w:rsidRPr="008E20B2">
        <w:rPr>
          <w:rFonts w:hint="eastAsia"/>
        </w:rPr>
        <w:t>仔猪体内潜伏期为</w:t>
      </w:r>
      <w:r w:rsidRPr="008E20B2">
        <w:rPr>
          <w:rFonts w:hint="eastAsia"/>
        </w:rPr>
        <w:t>2</w:t>
      </w:r>
      <w:r w:rsidRPr="008E20B2">
        <w:rPr>
          <w:rFonts w:hint="eastAsia"/>
        </w:rPr>
        <w:t>天至</w:t>
      </w:r>
      <w:r w:rsidRPr="008E20B2">
        <w:rPr>
          <w:rFonts w:hint="eastAsia"/>
        </w:rPr>
        <w:t>4</w:t>
      </w:r>
      <w:r w:rsidRPr="008E20B2">
        <w:rPr>
          <w:rFonts w:hint="eastAsia"/>
        </w:rPr>
        <w:t>天。</w:t>
      </w:r>
    </w:p>
    <w:p w14:paraId="4E79F41C" w14:textId="05CE9F8B" w:rsidR="00B74FD6" w:rsidRPr="00B31214" w:rsidRDefault="00B74FD6" w:rsidP="008E20B2">
      <w:pPr>
        <w:pStyle w:val="affffffffff0"/>
      </w:pPr>
      <w:r w:rsidRPr="008E20B2">
        <w:rPr>
          <w:rFonts w:hint="eastAsia"/>
        </w:rPr>
        <w:t>病猪和病原携带猪是主要传染源</w:t>
      </w:r>
      <w:r w:rsidR="00E1608F" w:rsidRPr="008E20B2">
        <w:rPr>
          <w:rFonts w:hint="eastAsia"/>
        </w:rPr>
        <w:t>，</w:t>
      </w:r>
      <w:r w:rsidRPr="008E20B2">
        <w:rPr>
          <w:rFonts w:hint="eastAsia"/>
        </w:rPr>
        <w:t>猪在感染病毒后的</w:t>
      </w:r>
      <w:r w:rsidRPr="008E20B2">
        <w:rPr>
          <w:rFonts w:hint="eastAsia"/>
        </w:rPr>
        <w:t>15</w:t>
      </w:r>
      <w:r w:rsidR="00E1608F" w:rsidRPr="008E20B2">
        <w:rPr>
          <w:rFonts w:hint="eastAsia"/>
        </w:rPr>
        <w:t>天至</w:t>
      </w:r>
      <w:r w:rsidRPr="008E20B2">
        <w:rPr>
          <w:rFonts w:hint="eastAsia"/>
        </w:rPr>
        <w:t>90</w:t>
      </w:r>
      <w:r w:rsidR="00E1608F" w:rsidRPr="008E20B2">
        <w:rPr>
          <w:rFonts w:hint="eastAsia"/>
        </w:rPr>
        <w:t>天</w:t>
      </w:r>
      <w:r w:rsidRPr="008E20B2">
        <w:rPr>
          <w:rFonts w:hint="eastAsia"/>
        </w:rPr>
        <w:t>可通过接触方式传播给其他猪</w:t>
      </w:r>
      <w:r w:rsidR="00E1608F" w:rsidRPr="008E20B2">
        <w:rPr>
          <w:rFonts w:hint="eastAsia"/>
        </w:rPr>
        <w:t>，</w:t>
      </w:r>
      <w:r w:rsidRPr="008E20B2">
        <w:rPr>
          <w:rFonts w:hint="eastAsia"/>
        </w:rPr>
        <w:t>且</w:t>
      </w:r>
      <w:r w:rsidRPr="008E20B2">
        <w:rPr>
          <w:rFonts w:hint="eastAsia"/>
        </w:rPr>
        <w:t>PRRSV</w:t>
      </w:r>
      <w:r w:rsidRPr="008E20B2">
        <w:rPr>
          <w:rFonts w:hint="eastAsia"/>
        </w:rPr>
        <w:t>可在感染猪体内长时间存在</w:t>
      </w:r>
      <w:r w:rsidR="00E1608F" w:rsidRPr="008E20B2">
        <w:rPr>
          <w:rFonts w:hint="eastAsia"/>
        </w:rPr>
        <w:t>。</w:t>
      </w:r>
    </w:p>
    <w:p w14:paraId="46F865AA" w14:textId="605DD70D" w:rsidR="00B31214" w:rsidRPr="00E1608F" w:rsidRDefault="00E1608F" w:rsidP="00E1608F">
      <w:pPr>
        <w:pStyle w:val="a9"/>
        <w:spacing w:before="120" w:after="120"/>
      </w:pPr>
      <w:r w:rsidRPr="00E1608F">
        <w:rPr>
          <w:rFonts w:hint="eastAsia"/>
        </w:rPr>
        <w:t>临床</w:t>
      </w:r>
      <w:r w:rsidR="00C341F1">
        <w:rPr>
          <w:rFonts w:hint="eastAsia"/>
        </w:rPr>
        <w:t>症状</w:t>
      </w:r>
      <w:r w:rsidRPr="00E1608F">
        <w:rPr>
          <w:rFonts w:hint="eastAsia"/>
        </w:rPr>
        <w:t>诊断</w:t>
      </w:r>
    </w:p>
    <w:p w14:paraId="7CEE2893" w14:textId="36EA4A97" w:rsidR="00C341F1" w:rsidRDefault="00E1608F" w:rsidP="00E1608F">
      <w:pPr>
        <w:pStyle w:val="affffffffff0"/>
      </w:pPr>
      <w:r w:rsidRPr="00E1608F">
        <w:rPr>
          <w:rFonts w:hint="eastAsia"/>
        </w:rPr>
        <w:t>感染母猪表现为耳部、外阴、腹部、尾部等部位皮肤发绀</w:t>
      </w:r>
      <w:r>
        <w:rPr>
          <w:rFonts w:hint="eastAsia"/>
        </w:rPr>
        <w:t>，</w:t>
      </w:r>
      <w:r w:rsidRPr="00E1608F">
        <w:rPr>
          <w:rFonts w:hint="eastAsia"/>
        </w:rPr>
        <w:t>体温持续发热</w:t>
      </w:r>
      <w:r>
        <w:rPr>
          <w:rFonts w:hint="eastAsia"/>
        </w:rPr>
        <w:t>，</w:t>
      </w:r>
      <w:r w:rsidRPr="00E1608F">
        <w:rPr>
          <w:rFonts w:hint="eastAsia"/>
        </w:rPr>
        <w:t>达</w:t>
      </w:r>
      <w:r w:rsidRPr="00E1608F">
        <w:rPr>
          <w:rFonts w:hint="eastAsia"/>
        </w:rPr>
        <w:t>40</w:t>
      </w:r>
      <w:r w:rsidRPr="00E1608F">
        <w:rPr>
          <w:rFonts w:hint="eastAsia"/>
        </w:rPr>
        <w:t>℃</w:t>
      </w:r>
      <w:r>
        <w:rPr>
          <w:rFonts w:hint="eastAsia"/>
        </w:rPr>
        <w:t>至</w:t>
      </w:r>
      <w:r w:rsidRPr="00E1608F">
        <w:rPr>
          <w:rFonts w:hint="eastAsia"/>
        </w:rPr>
        <w:t>40.5</w:t>
      </w:r>
      <w:r w:rsidRPr="00E1608F">
        <w:rPr>
          <w:rFonts w:hint="eastAsia"/>
        </w:rPr>
        <w:t>℃</w:t>
      </w:r>
      <w:r w:rsidRPr="00E1608F">
        <w:rPr>
          <w:rFonts w:hint="eastAsia"/>
        </w:rPr>
        <w:t>,</w:t>
      </w:r>
      <w:r w:rsidRPr="00E1608F">
        <w:rPr>
          <w:rFonts w:hint="eastAsia"/>
        </w:rPr>
        <w:t>最高可达</w:t>
      </w:r>
      <w:r w:rsidRPr="00E1608F">
        <w:rPr>
          <w:rFonts w:hint="eastAsia"/>
        </w:rPr>
        <w:t>4</w:t>
      </w:r>
      <w:r w:rsidR="003B0624">
        <w:rPr>
          <w:rFonts w:hint="eastAsia"/>
        </w:rPr>
        <w:t>2</w:t>
      </w:r>
      <w:r w:rsidRPr="00E1608F">
        <w:rPr>
          <w:rFonts w:hint="eastAsia"/>
        </w:rPr>
        <w:t>℃</w:t>
      </w:r>
      <w:r w:rsidRPr="00E1608F">
        <w:rPr>
          <w:rFonts w:hint="eastAsia"/>
        </w:rPr>
        <w:t>,</w:t>
      </w:r>
      <w:r w:rsidRPr="00E1608F">
        <w:rPr>
          <w:rFonts w:hint="eastAsia"/>
        </w:rPr>
        <w:t>出现流产、早产、延迟生产、死胎、弱胎、木乃伊</w:t>
      </w:r>
      <w:proofErr w:type="gramStart"/>
      <w:r w:rsidRPr="00E1608F">
        <w:rPr>
          <w:rFonts w:hint="eastAsia"/>
        </w:rPr>
        <w:t>胎</w:t>
      </w:r>
      <w:proofErr w:type="gramEnd"/>
      <w:r w:rsidRPr="00E1608F">
        <w:rPr>
          <w:rFonts w:hint="eastAsia"/>
        </w:rPr>
        <w:t>以及发情期延长等症状</w:t>
      </w:r>
      <w:r>
        <w:rPr>
          <w:rFonts w:hint="eastAsia"/>
        </w:rPr>
        <w:t>。</w:t>
      </w:r>
    </w:p>
    <w:p w14:paraId="1E852D66" w14:textId="0B0FEC70" w:rsidR="00E1608F" w:rsidRDefault="00E1608F" w:rsidP="00E1608F">
      <w:pPr>
        <w:pStyle w:val="affffffffff0"/>
      </w:pPr>
      <w:r w:rsidRPr="00E1608F">
        <w:rPr>
          <w:rFonts w:hint="eastAsia"/>
        </w:rPr>
        <w:t>公猪出现性欲减退、射精量减少、精液质量降低、精液浑浊、灰黄、暗红以及呼吸道症状。</w:t>
      </w:r>
    </w:p>
    <w:p w14:paraId="3261E9F0" w14:textId="77777777" w:rsidR="00C341F1" w:rsidRDefault="00C341F1" w:rsidP="00C341F1">
      <w:pPr>
        <w:pStyle w:val="affffffffff0"/>
      </w:pPr>
      <w:r w:rsidRPr="00C341F1">
        <w:rPr>
          <w:rFonts w:hint="eastAsia"/>
        </w:rPr>
        <w:t>仔猪表现为厌食、嗜睡、咳嗽、呼吸困难等症状，部分猪体温超过</w:t>
      </w:r>
      <w:r w:rsidRPr="00C341F1">
        <w:rPr>
          <w:rFonts w:hint="eastAsia"/>
        </w:rPr>
        <w:t>40</w:t>
      </w:r>
      <w:r w:rsidRPr="00C341F1">
        <w:rPr>
          <w:rFonts w:hint="eastAsia"/>
        </w:rPr>
        <w:t>℃</w:t>
      </w:r>
      <w:r w:rsidRPr="00C341F1">
        <w:rPr>
          <w:rFonts w:hint="eastAsia"/>
        </w:rPr>
        <w:t>,</w:t>
      </w:r>
      <w:r w:rsidRPr="00C341F1">
        <w:rPr>
          <w:rFonts w:hint="eastAsia"/>
        </w:rPr>
        <w:t>并出现食欲不振、食欲废绝、肌肉震颤、泪斑、眼睑肿胀、共济失调等症状，耐过后生长缓慢。</w:t>
      </w:r>
    </w:p>
    <w:p w14:paraId="7899A746" w14:textId="7D39EDBA" w:rsidR="00E1608F" w:rsidRDefault="00C341F1" w:rsidP="00C341F1">
      <w:pPr>
        <w:pStyle w:val="affffffffff0"/>
      </w:pPr>
      <w:r w:rsidRPr="00C341F1">
        <w:rPr>
          <w:rFonts w:hint="eastAsia"/>
        </w:rPr>
        <w:t>育肥猪发病后常出现腹泻、结膜炎、肺炎等症状。</w:t>
      </w:r>
    </w:p>
    <w:p w14:paraId="25760B47" w14:textId="10E42937" w:rsidR="00E1608F" w:rsidRDefault="00C341F1" w:rsidP="00C341F1">
      <w:pPr>
        <w:pStyle w:val="a9"/>
        <w:spacing w:before="120" w:after="120"/>
      </w:pPr>
      <w:r>
        <w:rPr>
          <w:rFonts w:hint="eastAsia"/>
        </w:rPr>
        <w:t>病理解剖诊断</w:t>
      </w:r>
    </w:p>
    <w:p w14:paraId="16F99D4F" w14:textId="7DD722A6" w:rsidR="00C341F1" w:rsidRDefault="00C341F1" w:rsidP="00C341F1">
      <w:pPr>
        <w:pStyle w:val="affffffffff0"/>
      </w:pPr>
      <w:r w:rsidRPr="00C341F1">
        <w:rPr>
          <w:rFonts w:hint="eastAsia"/>
        </w:rPr>
        <w:t>母猪主要</w:t>
      </w:r>
      <w:r w:rsidR="003B0624">
        <w:rPr>
          <w:rFonts w:hint="eastAsia"/>
        </w:rPr>
        <w:t>发生</w:t>
      </w:r>
      <w:r w:rsidRPr="00C341F1">
        <w:rPr>
          <w:rFonts w:hint="eastAsia"/>
        </w:rPr>
        <w:t>子宫、输卵管等病理变化，妊娠前期较轻，后期严重，肺部出现充血、淤血、纤维性渗出</w:t>
      </w:r>
      <w:r w:rsidR="003B0624">
        <w:rPr>
          <w:rFonts w:hint="eastAsia"/>
        </w:rPr>
        <w:t>性</w:t>
      </w:r>
      <w:r w:rsidRPr="00C341F1">
        <w:rPr>
          <w:rFonts w:hint="eastAsia"/>
        </w:rPr>
        <w:t>等间质性肺炎特征。</w:t>
      </w:r>
    </w:p>
    <w:p w14:paraId="1F9BD472" w14:textId="0E58EE0B" w:rsidR="00E1608F" w:rsidRDefault="00C341F1" w:rsidP="00C341F1">
      <w:pPr>
        <w:pStyle w:val="affffffffff0"/>
      </w:pPr>
      <w:r w:rsidRPr="00C341F1">
        <w:rPr>
          <w:rFonts w:hint="eastAsia"/>
        </w:rPr>
        <w:t>仔猪肺部可见弥散性淤血、间质增宽、气肿、肉变，淋巴结肿大、出血，心包</w:t>
      </w:r>
      <w:r w:rsidR="003B0624">
        <w:rPr>
          <w:rFonts w:hint="eastAsia"/>
        </w:rPr>
        <w:t>、</w:t>
      </w:r>
      <w:r w:rsidRPr="00C341F1">
        <w:rPr>
          <w:rFonts w:hint="eastAsia"/>
        </w:rPr>
        <w:t>腹腔及胸腔积液。</w:t>
      </w:r>
    </w:p>
    <w:p w14:paraId="082133E0" w14:textId="0C3F83F5" w:rsidR="00E1608F" w:rsidRPr="00B31214" w:rsidRDefault="00C341F1" w:rsidP="00C341F1">
      <w:pPr>
        <w:pStyle w:val="a9"/>
        <w:spacing w:before="120" w:after="120"/>
      </w:pPr>
      <w:r>
        <w:rPr>
          <w:rFonts w:hint="eastAsia"/>
        </w:rPr>
        <w:t>实验室诊断</w:t>
      </w:r>
    </w:p>
    <w:p w14:paraId="079EF4D4" w14:textId="6E5763C6" w:rsidR="00E1608F" w:rsidRDefault="000B2325" w:rsidP="005E32B1">
      <w:pPr>
        <w:pStyle w:val="affffffffff0"/>
      </w:pPr>
      <w:r>
        <w:rPr>
          <w:rFonts w:hint="eastAsia"/>
        </w:rPr>
        <w:t>采用</w:t>
      </w:r>
      <w:r w:rsidR="005E32B1" w:rsidRPr="005E32B1">
        <w:rPr>
          <w:rFonts w:ascii="宋体" w:eastAsia="宋体" w:hAnsi="宋体" w:hint="eastAsia"/>
        </w:rPr>
        <w:t>GB</w:t>
      </w:r>
      <w:r w:rsidR="005E32B1">
        <w:rPr>
          <w:rFonts w:ascii="宋体" w:eastAsia="宋体" w:hAnsi="宋体" w:hint="eastAsia"/>
        </w:rPr>
        <w:t>/</w:t>
      </w:r>
      <w:r w:rsidR="005E32B1">
        <w:rPr>
          <w:rFonts w:ascii="宋体" w:eastAsia="宋体" w:hAnsi="宋体"/>
        </w:rPr>
        <w:t>T 18090</w:t>
      </w:r>
      <w:r w:rsidR="005E32B1">
        <w:rPr>
          <w:rFonts w:ascii="宋体" w:eastAsia="宋体" w:hAnsi="宋体" w:hint="eastAsia"/>
        </w:rPr>
        <w:t>中</w:t>
      </w:r>
      <w:r>
        <w:rPr>
          <w:rFonts w:ascii="宋体" w:eastAsia="宋体" w:hAnsi="宋体" w:hint="eastAsia"/>
        </w:rPr>
        <w:t>规定的ELISA方法或者等效的商品化</w:t>
      </w:r>
      <w:proofErr w:type="gramStart"/>
      <w:r>
        <w:rPr>
          <w:rFonts w:ascii="宋体" w:eastAsia="宋体" w:hAnsi="宋体" w:hint="eastAsia"/>
        </w:rPr>
        <w:t>试剂盒对猪只</w:t>
      </w:r>
      <w:proofErr w:type="gramEnd"/>
      <w:r>
        <w:rPr>
          <w:rFonts w:ascii="宋体" w:eastAsia="宋体" w:hAnsi="宋体" w:hint="eastAsia"/>
        </w:rPr>
        <w:t>血清样品</w:t>
      </w:r>
      <w:r w:rsidR="005E32B1" w:rsidRPr="005E32B1">
        <w:rPr>
          <w:rFonts w:hint="eastAsia"/>
        </w:rPr>
        <w:t>进行</w:t>
      </w:r>
      <w:r w:rsidR="005E32B1">
        <w:rPr>
          <w:rFonts w:hint="eastAsia"/>
        </w:rPr>
        <w:t>血清学检测</w:t>
      </w:r>
      <w:r w:rsidR="004D0431">
        <w:rPr>
          <w:rFonts w:hint="eastAsia"/>
        </w:rPr>
        <w:t>，检测结果均为阳性。</w:t>
      </w:r>
    </w:p>
    <w:p w14:paraId="26410694" w14:textId="2B2FB21E" w:rsidR="005E32B1" w:rsidRDefault="005E32B1" w:rsidP="004D0431">
      <w:pPr>
        <w:pStyle w:val="affffffffff0"/>
      </w:pPr>
      <w:r w:rsidRPr="000B2325">
        <w:rPr>
          <w:rFonts w:hint="eastAsia"/>
        </w:rPr>
        <w:t>参照</w:t>
      </w:r>
      <w:r w:rsidRPr="000B2325">
        <w:rPr>
          <w:rFonts w:ascii="宋体" w:eastAsia="宋体" w:hAnsi="宋体" w:hint="eastAsia"/>
        </w:rPr>
        <w:t>GB/</w:t>
      </w:r>
      <w:r w:rsidRPr="000B2325">
        <w:rPr>
          <w:rFonts w:ascii="宋体" w:eastAsia="宋体" w:hAnsi="宋体"/>
        </w:rPr>
        <w:t>T 1809</w:t>
      </w:r>
      <w:r w:rsidR="003B0624">
        <w:rPr>
          <w:rFonts w:ascii="宋体" w:eastAsia="宋体" w:hAnsi="宋体" w:hint="eastAsia"/>
        </w:rPr>
        <w:t>0</w:t>
      </w:r>
      <w:r w:rsidRPr="000B2325">
        <w:rPr>
          <w:rFonts w:hint="eastAsia"/>
        </w:rPr>
        <w:t>或者</w:t>
      </w:r>
      <w:r w:rsidR="000B2325" w:rsidRPr="000B2325">
        <w:rPr>
          <w:rFonts w:ascii="宋体" w:eastAsia="宋体" w:hAnsi="宋体" w:hint="eastAsia"/>
        </w:rPr>
        <w:t>GB/T 35912</w:t>
      </w:r>
      <w:r w:rsidR="000B2325">
        <w:rPr>
          <w:rFonts w:ascii="宋体" w:eastAsia="宋体" w:hAnsi="宋体" w:hint="eastAsia"/>
        </w:rPr>
        <w:t>中规定的</w:t>
      </w:r>
      <w:r w:rsidR="000B2325" w:rsidRPr="00757B6E">
        <w:rPr>
          <w:rFonts w:ascii="宋体" w:eastAsia="宋体" w:hint="eastAsia"/>
          <w:szCs w:val="20"/>
        </w:rPr>
        <w:t>RT-PCR</w:t>
      </w:r>
      <w:r w:rsidR="000B2325">
        <w:rPr>
          <w:rFonts w:ascii="宋体" w:eastAsia="宋体" w:hint="eastAsia"/>
          <w:szCs w:val="20"/>
        </w:rPr>
        <w:t>、</w:t>
      </w:r>
      <w:r w:rsidR="000B2325" w:rsidRPr="00757B6E">
        <w:rPr>
          <w:rFonts w:ascii="宋体" w:eastAsia="宋体" w:hint="eastAsia"/>
          <w:szCs w:val="20"/>
        </w:rPr>
        <w:t>荧光RT-PCR</w:t>
      </w:r>
      <w:r w:rsidR="000B2325">
        <w:rPr>
          <w:rFonts w:ascii="宋体" w:eastAsia="宋体" w:hint="eastAsia"/>
          <w:szCs w:val="20"/>
        </w:rPr>
        <w:t>方法或者等效的商品化试剂盒</w:t>
      </w:r>
      <w:r w:rsidR="000B2325" w:rsidRPr="000B2325">
        <w:rPr>
          <w:rFonts w:hint="eastAsia"/>
        </w:rPr>
        <w:t>进行病原学检测</w:t>
      </w:r>
      <w:r w:rsidR="004D0431">
        <w:rPr>
          <w:rFonts w:hint="eastAsia"/>
        </w:rPr>
        <w:t>，检测结果均为阳性。</w:t>
      </w:r>
    </w:p>
    <w:p w14:paraId="16B29799" w14:textId="1F1402CC" w:rsidR="00E8776B" w:rsidRDefault="00E8776B" w:rsidP="004D0431">
      <w:pPr>
        <w:pStyle w:val="affffffffff0"/>
      </w:pPr>
      <w:r>
        <w:rPr>
          <w:rFonts w:hint="eastAsia"/>
        </w:rPr>
        <w:t>实验室检测中涉及的生物安全，应符合</w:t>
      </w:r>
      <w:r w:rsidRPr="00E8776B">
        <w:rPr>
          <w:rFonts w:ascii="宋体" w:eastAsia="宋体" w:hAnsi="宋体" w:hint="eastAsia"/>
        </w:rPr>
        <w:t>GB</w:t>
      </w:r>
      <w:r w:rsidRPr="00E8776B">
        <w:rPr>
          <w:rFonts w:ascii="宋体" w:eastAsia="宋体" w:hAnsi="宋体"/>
        </w:rPr>
        <w:t>/T 19489</w:t>
      </w:r>
      <w:r w:rsidRPr="00E8776B">
        <w:rPr>
          <w:rFonts w:ascii="宋体" w:eastAsia="宋体" w:hAnsi="宋体" w:hint="eastAsia"/>
        </w:rPr>
        <w:t>的</w:t>
      </w:r>
      <w:r>
        <w:rPr>
          <w:rFonts w:hint="eastAsia"/>
        </w:rPr>
        <w:t>规定。</w:t>
      </w:r>
    </w:p>
    <w:p w14:paraId="2980E53D" w14:textId="32A08D87" w:rsidR="005E32B1" w:rsidRPr="004D0431" w:rsidRDefault="004D0431" w:rsidP="004D0431">
      <w:pPr>
        <w:pStyle w:val="a8"/>
        <w:spacing w:before="240" w:afterLines="50" w:after="120"/>
        <w:rPr>
          <w:rFonts w:ascii="Times New Roman"/>
          <w:szCs w:val="22"/>
        </w:rPr>
      </w:pPr>
      <w:r w:rsidRPr="004D0431">
        <w:rPr>
          <w:rFonts w:ascii="Times New Roman" w:hint="eastAsia"/>
          <w:szCs w:val="22"/>
        </w:rPr>
        <w:t>综合防控</w:t>
      </w:r>
    </w:p>
    <w:p w14:paraId="2BA00EFA" w14:textId="36A41EB4" w:rsidR="004D0431" w:rsidRDefault="004D0431" w:rsidP="00CA2EE4">
      <w:pPr>
        <w:pStyle w:val="a9"/>
        <w:spacing w:before="120" w:after="120"/>
      </w:pPr>
      <w:r>
        <w:rPr>
          <w:rFonts w:hint="eastAsia"/>
        </w:rPr>
        <w:t>加强</w:t>
      </w:r>
      <w:r w:rsidR="00CA2EE4">
        <w:rPr>
          <w:rFonts w:hint="eastAsia"/>
        </w:rPr>
        <w:t>饲养管理</w:t>
      </w:r>
    </w:p>
    <w:p w14:paraId="6817A91A" w14:textId="326378F2" w:rsidR="00CA2EE4" w:rsidRDefault="00CA2EE4" w:rsidP="00CA2EE4">
      <w:pPr>
        <w:pStyle w:val="affffffffff0"/>
      </w:pPr>
      <w:r>
        <w:rPr>
          <w:rFonts w:hint="eastAsia"/>
        </w:rPr>
        <w:t>应实行封闭式管理和分段饲养，产房、保育舍和</w:t>
      </w:r>
      <w:proofErr w:type="gramStart"/>
      <w:r>
        <w:rPr>
          <w:rFonts w:hint="eastAsia"/>
        </w:rPr>
        <w:t>育肥舍应实现</w:t>
      </w:r>
      <w:proofErr w:type="gramEnd"/>
      <w:r>
        <w:rPr>
          <w:rFonts w:hint="eastAsia"/>
        </w:rPr>
        <w:t>猪群全进全出。</w:t>
      </w:r>
    </w:p>
    <w:p w14:paraId="24FD9E41" w14:textId="13BD19A7" w:rsidR="00CA2EE4" w:rsidRDefault="00CA2EE4" w:rsidP="00CA2EE4">
      <w:pPr>
        <w:pStyle w:val="affffffffff0"/>
      </w:pPr>
      <w:r w:rsidRPr="00CA2EE4">
        <w:rPr>
          <w:rFonts w:hint="eastAsia"/>
        </w:rPr>
        <w:lastRenderedPageBreak/>
        <w:t>购进猪时</w:t>
      </w:r>
      <w:r w:rsidR="0035175C">
        <w:rPr>
          <w:rFonts w:hint="eastAsia"/>
        </w:rPr>
        <w:t>应</w:t>
      </w:r>
      <w:r w:rsidRPr="00CA2EE4">
        <w:rPr>
          <w:rFonts w:hint="eastAsia"/>
        </w:rPr>
        <w:t>隔离观察</w:t>
      </w:r>
      <w:r w:rsidRPr="00CA2EE4">
        <w:rPr>
          <w:rFonts w:asciiTheme="minorEastAsia" w:eastAsiaTheme="minorEastAsia" w:hAnsiTheme="minorEastAsia" w:hint="eastAsia"/>
        </w:rPr>
        <w:t>2</w:t>
      </w:r>
      <w:r>
        <w:rPr>
          <w:rFonts w:hint="eastAsia"/>
        </w:rPr>
        <w:t>周至</w:t>
      </w:r>
      <w:r w:rsidRPr="00CA2EE4">
        <w:rPr>
          <w:rFonts w:ascii="宋体" w:eastAsia="宋体" w:hAnsi="宋体" w:hint="eastAsia"/>
        </w:rPr>
        <w:t>3</w:t>
      </w:r>
      <w:r>
        <w:rPr>
          <w:rFonts w:hint="eastAsia"/>
        </w:rPr>
        <w:t>周</w:t>
      </w:r>
      <w:r w:rsidRPr="00CA2EE4">
        <w:rPr>
          <w:rFonts w:hint="eastAsia"/>
        </w:rPr>
        <w:t>,</w:t>
      </w:r>
      <w:r w:rsidRPr="00CA2EE4">
        <w:rPr>
          <w:rFonts w:hint="eastAsia"/>
        </w:rPr>
        <w:t>并参照</w:t>
      </w:r>
      <w:r w:rsidR="0035175C">
        <w:rPr>
          <w:rFonts w:ascii="宋体" w:eastAsia="宋体" w:hAnsi="宋体"/>
        </w:rPr>
        <w:t>4.4.2</w:t>
      </w:r>
      <w:r w:rsidR="0035175C">
        <w:rPr>
          <w:rFonts w:ascii="宋体" w:eastAsia="宋体" w:hAnsi="宋体" w:hint="eastAsia"/>
        </w:rPr>
        <w:t>进行病原学</w:t>
      </w:r>
      <w:r w:rsidRPr="00CA2EE4">
        <w:rPr>
          <w:rFonts w:hint="eastAsia"/>
        </w:rPr>
        <w:t>检测，阴性方可入群</w:t>
      </w:r>
      <w:r w:rsidR="0035175C">
        <w:rPr>
          <w:rFonts w:hint="eastAsia"/>
        </w:rPr>
        <w:t>。</w:t>
      </w:r>
    </w:p>
    <w:p w14:paraId="6D301B6C" w14:textId="53F590B6" w:rsidR="0035175C" w:rsidRDefault="0035175C" w:rsidP="00CA2EE4">
      <w:pPr>
        <w:pStyle w:val="affffffffff0"/>
      </w:pPr>
      <w:r>
        <w:rPr>
          <w:rFonts w:hint="eastAsia"/>
        </w:rPr>
        <w:t>应制定和执行严格的卫生消毒制度，每天及时清扫粪便和污物，保持猪场清洁卫生。</w:t>
      </w:r>
    </w:p>
    <w:p w14:paraId="2D6BA02D" w14:textId="6805B78A" w:rsidR="0035175C" w:rsidRDefault="0035175C" w:rsidP="00CA2EE4">
      <w:pPr>
        <w:pStyle w:val="affffffffff0"/>
      </w:pPr>
      <w:r>
        <w:rPr>
          <w:rFonts w:hint="eastAsia"/>
        </w:rPr>
        <w:t>应保持猪舍适宜的温度和湿度。</w:t>
      </w:r>
    </w:p>
    <w:p w14:paraId="6EBF39C9" w14:textId="6998FE96" w:rsidR="00CA2EE4" w:rsidRDefault="00CA2EE4" w:rsidP="00CA2EE4">
      <w:pPr>
        <w:pStyle w:val="affffffffff0"/>
      </w:pPr>
      <w:r>
        <w:rPr>
          <w:rFonts w:hint="eastAsia"/>
        </w:rPr>
        <w:t>应制定投入品（含饲料、兽药、生物制品）使用管理制度，应有投入品使用记录；应将投入品分类分开储藏，标识清晰。</w:t>
      </w:r>
    </w:p>
    <w:p w14:paraId="3918D113" w14:textId="5AE52329" w:rsidR="00CA2EE4" w:rsidRDefault="00CA2EE4" w:rsidP="0035175C">
      <w:pPr>
        <w:pStyle w:val="affffffffff0"/>
      </w:pPr>
      <w:r>
        <w:rPr>
          <w:rFonts w:hint="eastAsia"/>
        </w:rPr>
        <w:t>应有配种、</w:t>
      </w:r>
      <w:proofErr w:type="gramStart"/>
      <w:r>
        <w:rPr>
          <w:rFonts w:hint="eastAsia"/>
        </w:rPr>
        <w:t>妊</w:t>
      </w:r>
      <w:proofErr w:type="gramEnd"/>
      <w:r>
        <w:rPr>
          <w:rFonts w:hint="eastAsia"/>
        </w:rPr>
        <w:t>检、产仔、哺育、</w:t>
      </w:r>
      <w:proofErr w:type="gramStart"/>
      <w:r>
        <w:rPr>
          <w:rFonts w:hint="eastAsia"/>
        </w:rPr>
        <w:t>保育与</w:t>
      </w:r>
      <w:proofErr w:type="gramEnd"/>
      <w:r>
        <w:rPr>
          <w:rFonts w:hint="eastAsia"/>
        </w:rPr>
        <w:t>生长等生产记录</w:t>
      </w:r>
      <w:r w:rsidR="0035175C">
        <w:rPr>
          <w:rFonts w:hint="eastAsia"/>
        </w:rPr>
        <w:t>。</w:t>
      </w:r>
    </w:p>
    <w:p w14:paraId="1E48DA1B" w14:textId="44E7526F" w:rsidR="004D0431" w:rsidRDefault="00CA2EE4" w:rsidP="0035175C">
      <w:pPr>
        <w:pStyle w:val="affffffffff0"/>
      </w:pPr>
      <w:r>
        <w:rPr>
          <w:rFonts w:hint="eastAsia"/>
        </w:rPr>
        <w:t>应有健康巡查制度及记录</w:t>
      </w:r>
      <w:r w:rsidR="0035175C">
        <w:rPr>
          <w:rFonts w:hint="eastAsia"/>
        </w:rPr>
        <w:t>。</w:t>
      </w:r>
    </w:p>
    <w:p w14:paraId="52CA2712" w14:textId="2A58F4E5" w:rsidR="00CA2EE4" w:rsidRDefault="00421807" w:rsidP="00CA2EE4">
      <w:pPr>
        <w:pStyle w:val="a9"/>
        <w:spacing w:before="120" w:after="120"/>
      </w:pPr>
      <w:r>
        <w:rPr>
          <w:rFonts w:hint="eastAsia"/>
        </w:rPr>
        <w:t>加强</w:t>
      </w:r>
      <w:r w:rsidR="0035175C">
        <w:rPr>
          <w:rFonts w:hint="eastAsia"/>
        </w:rPr>
        <w:t>消毒</w:t>
      </w:r>
      <w:r>
        <w:rPr>
          <w:rFonts w:hint="eastAsia"/>
        </w:rPr>
        <w:t>管理</w:t>
      </w:r>
    </w:p>
    <w:p w14:paraId="0C9CDB74" w14:textId="76351288" w:rsidR="00421807" w:rsidRDefault="00421807" w:rsidP="00421807">
      <w:pPr>
        <w:pStyle w:val="affffffffff0"/>
      </w:pPr>
      <w:r>
        <w:rPr>
          <w:rFonts w:hint="eastAsia"/>
        </w:rPr>
        <w:t>场区外设置独立的入场车辆清洗消毒站。</w:t>
      </w:r>
    </w:p>
    <w:p w14:paraId="08D2D2DF" w14:textId="54BABFD1" w:rsidR="00421807" w:rsidRDefault="00421807" w:rsidP="00421807">
      <w:pPr>
        <w:pStyle w:val="affffffffff0"/>
      </w:pPr>
      <w:r>
        <w:rPr>
          <w:rFonts w:hint="eastAsia"/>
        </w:rPr>
        <w:t>场区入口应设置车辆消毒池、覆盖全车的消毒设施以及人员消毒设施；有车辆及人员出入场区消毒</w:t>
      </w:r>
      <w:r w:rsidR="00334DF9">
        <w:rPr>
          <w:rFonts w:hint="eastAsia"/>
        </w:rPr>
        <w:t>、</w:t>
      </w:r>
      <w:r>
        <w:rPr>
          <w:rFonts w:hint="eastAsia"/>
        </w:rPr>
        <w:t>管理制度和岗位操作规程，并对车辆及人员出入和消毒情况进行记录。</w:t>
      </w:r>
    </w:p>
    <w:p w14:paraId="1549C50C" w14:textId="70BDF7B4" w:rsidR="00421807" w:rsidRDefault="00421807" w:rsidP="00421807">
      <w:pPr>
        <w:pStyle w:val="affffffffff0"/>
      </w:pPr>
      <w:r>
        <w:rPr>
          <w:rFonts w:hint="eastAsia"/>
        </w:rPr>
        <w:t>生产区入口应设置人员消毒、淋浴、更衣设施；有本场职工、外来人员进入生产区消毒及管理制度，有出入登记制度，对人员出入和消毒情况进行记录。</w:t>
      </w:r>
    </w:p>
    <w:p w14:paraId="4A192A76" w14:textId="72DE5A2C" w:rsidR="00421807" w:rsidRDefault="00421807" w:rsidP="00421807">
      <w:pPr>
        <w:pStyle w:val="affffffffff0"/>
      </w:pPr>
      <w:r>
        <w:rPr>
          <w:rFonts w:hint="eastAsia"/>
        </w:rPr>
        <w:t>每栋猪舍入口应设置消毒设施，人员有效消毒后方可进入猪舍。</w:t>
      </w:r>
    </w:p>
    <w:p w14:paraId="14AC3982" w14:textId="327346C6" w:rsidR="00421807" w:rsidRDefault="00421807" w:rsidP="00421807">
      <w:pPr>
        <w:pStyle w:val="affffffffff0"/>
      </w:pPr>
      <w:r>
        <w:rPr>
          <w:rFonts w:hint="eastAsia"/>
        </w:rPr>
        <w:t>栋舍、生产区内部有定期消毒措施，有消毒制度和岗位操作规程，</w:t>
      </w:r>
      <w:proofErr w:type="gramStart"/>
      <w:r>
        <w:rPr>
          <w:rFonts w:hint="eastAsia"/>
        </w:rPr>
        <w:t>对栋舍</w:t>
      </w:r>
      <w:proofErr w:type="gramEnd"/>
      <w:r>
        <w:rPr>
          <w:rFonts w:hint="eastAsia"/>
        </w:rPr>
        <w:t>、生产区内部消毒情况进行记录。</w:t>
      </w:r>
    </w:p>
    <w:p w14:paraId="2E26E521" w14:textId="573633DB" w:rsidR="00421807" w:rsidRDefault="00421807" w:rsidP="00421807">
      <w:pPr>
        <w:pStyle w:val="affffffffff0"/>
      </w:pPr>
      <w:r>
        <w:rPr>
          <w:rFonts w:hint="eastAsia"/>
        </w:rPr>
        <w:t>应有消毒剂配液和管理制度，有消毒液配制及更换记录。</w:t>
      </w:r>
    </w:p>
    <w:p w14:paraId="1A798E78" w14:textId="1B5DBD54" w:rsidR="00CA2EE4" w:rsidRDefault="00421807" w:rsidP="00421807">
      <w:pPr>
        <w:pStyle w:val="affffffffff0"/>
      </w:pPr>
      <w:r>
        <w:rPr>
          <w:rFonts w:hint="eastAsia"/>
        </w:rPr>
        <w:t>应开展消毒效果评估，并有评估记录。</w:t>
      </w:r>
    </w:p>
    <w:p w14:paraId="7DC02656" w14:textId="62F76539" w:rsidR="00CA2EE4" w:rsidRDefault="00C215E0" w:rsidP="00F65C78">
      <w:pPr>
        <w:pStyle w:val="a9"/>
        <w:spacing w:before="120" w:after="120"/>
      </w:pPr>
      <w:r>
        <w:rPr>
          <w:rFonts w:hint="eastAsia"/>
        </w:rPr>
        <w:t>分类做好</w:t>
      </w:r>
      <w:r w:rsidR="00F65C78">
        <w:rPr>
          <w:rFonts w:hint="eastAsia"/>
        </w:rPr>
        <w:t>免疫接种</w:t>
      </w:r>
    </w:p>
    <w:p w14:paraId="74816D6C" w14:textId="6F274096" w:rsidR="00F47F1D" w:rsidRPr="00F47F1D" w:rsidRDefault="00F47F1D" w:rsidP="00F47F1D">
      <w:pPr>
        <w:pStyle w:val="affffffffff0"/>
      </w:pPr>
      <w:r w:rsidRPr="00F47F1D">
        <w:rPr>
          <w:rFonts w:hint="eastAsia"/>
        </w:rPr>
        <w:t>阴性场</w:t>
      </w:r>
      <w:r w:rsidRPr="00F47F1D">
        <w:t>不</w:t>
      </w:r>
      <w:r w:rsidR="00334DF9">
        <w:rPr>
          <w:rFonts w:hint="eastAsia"/>
        </w:rPr>
        <w:t>接种</w:t>
      </w:r>
      <w:r w:rsidRPr="00F47F1D">
        <w:t>疫苗或者</w:t>
      </w:r>
      <w:r w:rsidR="00334DF9">
        <w:rPr>
          <w:rFonts w:hint="eastAsia"/>
        </w:rPr>
        <w:t>接种</w:t>
      </w:r>
      <w:r w:rsidRPr="00F47F1D">
        <w:t>灭活疫苗，</w:t>
      </w:r>
      <w:r>
        <w:rPr>
          <w:rFonts w:hint="eastAsia"/>
        </w:rPr>
        <w:t>禁止</w:t>
      </w:r>
      <w:r w:rsidR="00334DF9">
        <w:rPr>
          <w:rFonts w:hint="eastAsia"/>
        </w:rPr>
        <w:t>接种</w:t>
      </w:r>
      <w:r>
        <w:rPr>
          <w:rFonts w:hint="eastAsia"/>
        </w:rPr>
        <w:t>弱毒疫苗</w:t>
      </w:r>
      <w:r w:rsidR="008F47DC">
        <w:rPr>
          <w:rFonts w:hint="eastAsia"/>
        </w:rPr>
        <w:t>，</w:t>
      </w:r>
      <w:r w:rsidRPr="00F47F1D">
        <w:t>同时加强外来病原的防控，对引进种猪或者精液进行病原学检测。</w:t>
      </w:r>
    </w:p>
    <w:p w14:paraId="37D071D5" w14:textId="508C1848" w:rsidR="00F47F1D" w:rsidRDefault="00F47F1D" w:rsidP="00C215E0">
      <w:pPr>
        <w:pStyle w:val="affffffffff0"/>
      </w:pPr>
      <w:r>
        <w:rPr>
          <w:rFonts w:hint="eastAsia"/>
        </w:rPr>
        <w:t>阳性</w:t>
      </w:r>
      <w:r w:rsidR="008F47DC">
        <w:rPr>
          <w:rFonts w:hint="eastAsia"/>
        </w:rPr>
        <w:t>发病场，弄清猪场流行毒株，选择与本场同源性最高毒株的弱毒苗全群免疫，间隔</w:t>
      </w:r>
      <w:r w:rsidR="008F47DC">
        <w:rPr>
          <w:rFonts w:hint="eastAsia"/>
        </w:rPr>
        <w:t>4</w:t>
      </w:r>
      <w:r w:rsidR="008F47DC">
        <w:rPr>
          <w:rFonts w:hint="eastAsia"/>
        </w:rPr>
        <w:t>周后灭活疫苗加强免疫，以后每隔</w:t>
      </w:r>
      <w:r w:rsidR="008F47DC">
        <w:rPr>
          <w:rFonts w:hint="eastAsia"/>
        </w:rPr>
        <w:t>4</w:t>
      </w:r>
      <w:r w:rsidR="008F47DC">
        <w:rPr>
          <w:rFonts w:hint="eastAsia"/>
        </w:rPr>
        <w:t>个月免疫</w:t>
      </w:r>
      <w:r w:rsidR="008F47DC">
        <w:rPr>
          <w:rFonts w:hint="eastAsia"/>
        </w:rPr>
        <w:t>1</w:t>
      </w:r>
      <w:r w:rsidR="008F47DC">
        <w:rPr>
          <w:rFonts w:hint="eastAsia"/>
        </w:rPr>
        <w:t>次灭活疫苗；一次引入后备猪后</w:t>
      </w:r>
      <w:proofErr w:type="gramStart"/>
      <w:r w:rsidR="008F47DC">
        <w:rPr>
          <w:rFonts w:hint="eastAsia"/>
        </w:rPr>
        <w:t>不</w:t>
      </w:r>
      <w:proofErr w:type="gramEnd"/>
      <w:r w:rsidR="00334DF9">
        <w:rPr>
          <w:rFonts w:hint="eastAsia"/>
        </w:rPr>
        <w:t>再</w:t>
      </w:r>
      <w:r w:rsidR="008F47DC">
        <w:rPr>
          <w:rFonts w:hint="eastAsia"/>
        </w:rPr>
        <w:t>引入后备猪；做好种猪</w:t>
      </w:r>
      <w:proofErr w:type="gramStart"/>
      <w:r w:rsidR="008F47DC">
        <w:rPr>
          <w:rFonts w:hint="eastAsia"/>
        </w:rPr>
        <w:t>群</w:t>
      </w:r>
      <w:r w:rsidR="008F47DC" w:rsidRPr="008F47DC">
        <w:rPr>
          <w:rFonts w:hint="eastAsia"/>
        </w:rPr>
        <w:t>封群</w:t>
      </w:r>
      <w:proofErr w:type="gramEnd"/>
      <w:r w:rsidR="008F47DC" w:rsidRPr="008F47DC">
        <w:rPr>
          <w:rFonts w:hint="eastAsia"/>
        </w:rPr>
        <w:t>处理，有利于种猪群的尽快稳定</w:t>
      </w:r>
      <w:r w:rsidR="00C215E0">
        <w:rPr>
          <w:rFonts w:hint="eastAsia"/>
        </w:rPr>
        <w:t>；</w:t>
      </w:r>
      <w:r w:rsidR="00C215E0" w:rsidRPr="00C215E0">
        <w:rPr>
          <w:rFonts w:hint="eastAsia"/>
        </w:rPr>
        <w:t>仔猪</w:t>
      </w:r>
      <w:r w:rsidR="00C215E0" w:rsidRPr="00C215E0">
        <w:rPr>
          <w:rFonts w:hint="eastAsia"/>
        </w:rPr>
        <w:t>14</w:t>
      </w:r>
      <w:r w:rsidR="00C215E0" w:rsidRPr="00C215E0">
        <w:rPr>
          <w:rFonts w:hint="eastAsia"/>
        </w:rPr>
        <w:t>日</w:t>
      </w:r>
      <w:proofErr w:type="gramStart"/>
      <w:r w:rsidR="00C215E0" w:rsidRPr="00C215E0">
        <w:rPr>
          <w:rFonts w:hint="eastAsia"/>
        </w:rPr>
        <w:t>龄</w:t>
      </w:r>
      <w:proofErr w:type="gramEnd"/>
      <w:r w:rsidR="00C215E0">
        <w:rPr>
          <w:rFonts w:hint="eastAsia"/>
        </w:rPr>
        <w:t>应</w:t>
      </w:r>
      <w:r w:rsidR="00C215E0" w:rsidRPr="00C215E0">
        <w:rPr>
          <w:rFonts w:hint="eastAsia"/>
        </w:rPr>
        <w:t>进行</w:t>
      </w:r>
      <w:r w:rsidR="00C215E0">
        <w:rPr>
          <w:rFonts w:hint="eastAsia"/>
        </w:rPr>
        <w:t>首免</w:t>
      </w:r>
      <w:r w:rsidR="00C215E0" w:rsidRPr="00C215E0">
        <w:rPr>
          <w:rFonts w:hint="eastAsia"/>
        </w:rPr>
        <w:t>。</w:t>
      </w:r>
    </w:p>
    <w:p w14:paraId="0AA3456E" w14:textId="6BA6003A" w:rsidR="00F47F1D" w:rsidRDefault="00F47F1D" w:rsidP="00707257">
      <w:pPr>
        <w:pStyle w:val="affffffffff0"/>
      </w:pPr>
      <w:r w:rsidRPr="00F47F1D">
        <w:t>阳性稳定</w:t>
      </w:r>
      <w:r w:rsidR="00C215E0">
        <w:rPr>
          <w:rFonts w:hint="eastAsia"/>
        </w:rPr>
        <w:t>或</w:t>
      </w:r>
      <w:r w:rsidRPr="00F47F1D">
        <w:t>不稳定场</w:t>
      </w:r>
      <w:r w:rsidR="00C215E0">
        <w:rPr>
          <w:rFonts w:hint="eastAsia"/>
        </w:rPr>
        <w:t>，对于</w:t>
      </w:r>
      <w:r w:rsidRPr="00F47F1D">
        <w:t>母猪、种猪继续使用</w:t>
      </w:r>
      <w:r w:rsidR="00C215E0">
        <w:rPr>
          <w:rFonts w:hint="eastAsia"/>
        </w:rPr>
        <w:t>原</w:t>
      </w:r>
      <w:r w:rsidR="00334DF9">
        <w:rPr>
          <w:rFonts w:hint="eastAsia"/>
        </w:rPr>
        <w:t>有</w:t>
      </w:r>
      <w:r w:rsidR="00C215E0">
        <w:rPr>
          <w:rFonts w:hint="eastAsia"/>
        </w:rPr>
        <w:t>的</w:t>
      </w:r>
      <w:r w:rsidRPr="00F47F1D">
        <w:t>疫苗和免疫程序</w:t>
      </w:r>
      <w:r w:rsidR="00334DF9">
        <w:rPr>
          <w:rFonts w:hint="eastAsia"/>
        </w:rPr>
        <w:t>以维持稳定，</w:t>
      </w:r>
      <w:r w:rsidR="00C215E0">
        <w:rPr>
          <w:rFonts w:hint="eastAsia"/>
        </w:rPr>
        <w:t>并</w:t>
      </w:r>
      <w:r w:rsidRPr="00F47F1D">
        <w:t>逐渐减少疫苗免疫次数，</w:t>
      </w:r>
      <w:r w:rsidR="00C215E0">
        <w:rPr>
          <w:rFonts w:hint="eastAsia"/>
        </w:rPr>
        <w:t>不允许</w:t>
      </w:r>
      <w:r w:rsidR="00334DF9">
        <w:rPr>
          <w:rFonts w:hint="eastAsia"/>
        </w:rPr>
        <w:t>随意</w:t>
      </w:r>
      <w:r w:rsidRPr="00F47F1D">
        <w:t>更改疫苗种类；阳性稳定场可停止</w:t>
      </w:r>
      <w:r w:rsidR="00C215E0">
        <w:rPr>
          <w:rFonts w:hint="eastAsia"/>
        </w:rPr>
        <w:t>仔猪</w:t>
      </w:r>
      <w:r w:rsidRPr="00F47F1D">
        <w:t>免疫</w:t>
      </w:r>
      <w:r w:rsidR="00C215E0">
        <w:rPr>
          <w:rFonts w:hint="eastAsia"/>
        </w:rPr>
        <w:t>。</w:t>
      </w:r>
    </w:p>
    <w:p w14:paraId="5F2887D2" w14:textId="4EA357F0" w:rsidR="00E8776B" w:rsidRPr="00F47F1D" w:rsidRDefault="00E8776B" w:rsidP="00707257">
      <w:pPr>
        <w:pStyle w:val="affffffffff0"/>
      </w:pPr>
      <w:r>
        <w:rPr>
          <w:rFonts w:hint="eastAsia"/>
        </w:rPr>
        <w:t>免疫接种操作遵守</w:t>
      </w:r>
      <w:r w:rsidRPr="00E8776B">
        <w:rPr>
          <w:rFonts w:ascii="宋体" w:eastAsia="宋体" w:hAnsi="宋体" w:hint="eastAsia"/>
        </w:rPr>
        <w:t>NY/</w:t>
      </w:r>
      <w:r w:rsidRPr="00E8776B">
        <w:rPr>
          <w:rFonts w:ascii="宋体" w:eastAsia="宋体" w:hAnsi="宋体"/>
        </w:rPr>
        <w:t>T 1952</w:t>
      </w:r>
      <w:r>
        <w:rPr>
          <w:rFonts w:hint="eastAsia"/>
        </w:rPr>
        <w:t>的规定。</w:t>
      </w:r>
    </w:p>
    <w:p w14:paraId="36F48060" w14:textId="4CFBA955" w:rsidR="00E8776B" w:rsidRPr="00E8776B" w:rsidRDefault="00C215E0" w:rsidP="00E8776B">
      <w:pPr>
        <w:pStyle w:val="a9"/>
        <w:spacing w:before="120" w:after="120"/>
      </w:pPr>
      <w:r>
        <w:rPr>
          <w:rFonts w:hint="eastAsia"/>
        </w:rPr>
        <w:t>定期做好检测</w:t>
      </w:r>
      <w:r w:rsidR="00223D45">
        <w:rPr>
          <w:rFonts w:hint="eastAsia"/>
        </w:rPr>
        <w:t>监测</w:t>
      </w:r>
    </w:p>
    <w:p w14:paraId="5CEDC541" w14:textId="3919AFB4" w:rsidR="00E8776B" w:rsidRPr="00E8776B" w:rsidRDefault="00E8776B" w:rsidP="00E8776B">
      <w:pPr>
        <w:pStyle w:val="affffffffff0"/>
      </w:pPr>
      <w:r w:rsidRPr="00E8776B">
        <w:rPr>
          <w:rFonts w:hint="eastAsia"/>
        </w:rPr>
        <w:t>无菌采集全血，每份不少于</w:t>
      </w:r>
      <w:r w:rsidRPr="00E8776B">
        <w:rPr>
          <w:rFonts w:ascii="宋体" w:eastAsia="宋体" w:hAnsi="宋体" w:hint="eastAsia"/>
        </w:rPr>
        <w:t>1.5</w:t>
      </w:r>
      <w:r>
        <w:rPr>
          <w:rFonts w:ascii="宋体" w:eastAsia="宋体" w:hAnsi="宋体"/>
        </w:rPr>
        <w:t xml:space="preserve"> </w:t>
      </w:r>
      <w:r w:rsidRPr="00E8776B">
        <w:rPr>
          <w:rFonts w:ascii="宋体" w:eastAsia="宋体" w:hAnsi="宋体" w:hint="eastAsia"/>
        </w:rPr>
        <w:t>mL，</w:t>
      </w:r>
      <w:r w:rsidRPr="00E8776B">
        <w:rPr>
          <w:rFonts w:hint="eastAsia"/>
        </w:rPr>
        <w:t>静置后离心收集血清</w:t>
      </w:r>
      <w:r>
        <w:rPr>
          <w:rFonts w:hint="eastAsia"/>
        </w:rPr>
        <w:t>，用于血清学检测。</w:t>
      </w:r>
    </w:p>
    <w:p w14:paraId="28B53B69" w14:textId="527620B9" w:rsidR="00E8776B" w:rsidRPr="00E8776B" w:rsidRDefault="00E8776B" w:rsidP="00E8776B">
      <w:pPr>
        <w:pStyle w:val="affffffffff0"/>
        <w:rPr>
          <w:rFonts w:ascii="宋体" w:eastAsia="宋体" w:hAnsi="宋体"/>
        </w:rPr>
      </w:pPr>
      <w:r w:rsidRPr="00E8776B">
        <w:rPr>
          <w:rFonts w:ascii="宋体" w:eastAsia="宋体" w:hAnsi="宋体" w:hint="eastAsia"/>
        </w:rPr>
        <w:t>活猪采集血清、抗凝血、精液、口腔液（种公猪、生产母猪单头采集，后备种猪以栏为单位，也可单头采样）、去势睾丸液或断尾渗出液；病死猪采集肺脏、淋巴结以及其他剖检可见病变的组织样品；表现流产、早产、产死胎或木乃伊胎等症状的生产母猪采集脐带血、其所产胎儿的胎衣或胎儿组织等。</w:t>
      </w:r>
      <w:r>
        <w:rPr>
          <w:rFonts w:ascii="宋体" w:eastAsia="宋体" w:hAnsi="宋体" w:hint="eastAsia"/>
        </w:rPr>
        <w:t>以上样品用于病原学检测。</w:t>
      </w:r>
    </w:p>
    <w:p w14:paraId="1F32E2AE" w14:textId="7E2EE268" w:rsidR="001E26F3" w:rsidRDefault="00E8776B" w:rsidP="00E8776B">
      <w:pPr>
        <w:pStyle w:val="affffffffff0"/>
        <w:rPr>
          <w:rFonts w:ascii="宋体" w:eastAsia="宋体" w:hAnsi="宋体"/>
        </w:rPr>
      </w:pPr>
      <w:r w:rsidRPr="00E8776B">
        <w:rPr>
          <w:rFonts w:ascii="宋体" w:eastAsia="宋体" w:hAnsi="宋体" w:hint="eastAsia"/>
        </w:rPr>
        <w:t>样品的保存、运输及生物安全按照NY/T 541执行。</w:t>
      </w:r>
    </w:p>
    <w:p w14:paraId="67B0AEA2" w14:textId="45F3282C" w:rsidR="00223D45" w:rsidRPr="00223D45" w:rsidRDefault="00223D45" w:rsidP="00E8776B">
      <w:pPr>
        <w:pStyle w:val="affffffffff0"/>
        <w:rPr>
          <w:rFonts w:ascii="宋体" w:eastAsia="宋体" w:hAnsi="宋体"/>
        </w:rPr>
      </w:pPr>
      <w:r w:rsidRPr="00CA2EE4">
        <w:rPr>
          <w:rFonts w:hint="eastAsia"/>
        </w:rPr>
        <w:t>参照</w:t>
      </w:r>
      <w:r>
        <w:rPr>
          <w:rFonts w:ascii="宋体" w:eastAsia="宋体" w:hAnsi="宋体"/>
        </w:rPr>
        <w:t>4.4.1</w:t>
      </w:r>
      <w:r>
        <w:rPr>
          <w:rFonts w:ascii="宋体" w:eastAsia="宋体" w:hAnsi="宋体" w:hint="eastAsia"/>
        </w:rPr>
        <w:t>进行血清学</w:t>
      </w:r>
      <w:r w:rsidRPr="00CA2EE4">
        <w:rPr>
          <w:rFonts w:hint="eastAsia"/>
        </w:rPr>
        <w:t>检测</w:t>
      </w:r>
      <w:r>
        <w:rPr>
          <w:rFonts w:hint="eastAsia"/>
        </w:rPr>
        <w:t>，对于阴性猪场发现抗体阳性者及时淘汰</w:t>
      </w:r>
      <w:r w:rsidR="00DD4C1B">
        <w:rPr>
          <w:rFonts w:hint="eastAsia"/>
        </w:rPr>
        <w:t>；</w:t>
      </w:r>
      <w:r>
        <w:rPr>
          <w:rFonts w:hint="eastAsia"/>
        </w:rPr>
        <w:t>对于阳性猪场发现抗体阴性者</w:t>
      </w:r>
      <w:proofErr w:type="gramStart"/>
      <w:r>
        <w:rPr>
          <w:rFonts w:hint="eastAsia"/>
        </w:rPr>
        <w:t>及时补免灭活疫苗</w:t>
      </w:r>
      <w:proofErr w:type="gramEnd"/>
      <w:r>
        <w:rPr>
          <w:rFonts w:hint="eastAsia"/>
        </w:rPr>
        <w:t>。</w:t>
      </w:r>
    </w:p>
    <w:p w14:paraId="4D95249C" w14:textId="610FAE75" w:rsidR="00223D45" w:rsidRPr="00223D45" w:rsidRDefault="00223D45" w:rsidP="00223D45">
      <w:pPr>
        <w:pStyle w:val="affffffffff0"/>
        <w:rPr>
          <w:rFonts w:ascii="宋体" w:eastAsia="宋体" w:hAnsi="宋体"/>
        </w:rPr>
      </w:pPr>
      <w:r w:rsidRPr="00CA2EE4">
        <w:rPr>
          <w:rFonts w:hint="eastAsia"/>
        </w:rPr>
        <w:t>参照</w:t>
      </w:r>
      <w:r>
        <w:rPr>
          <w:rFonts w:ascii="宋体" w:eastAsia="宋体" w:hAnsi="宋体"/>
        </w:rPr>
        <w:t>4.4.2</w:t>
      </w:r>
      <w:r>
        <w:rPr>
          <w:rFonts w:ascii="宋体" w:eastAsia="宋体" w:hAnsi="宋体" w:hint="eastAsia"/>
        </w:rPr>
        <w:t>进行病原学</w:t>
      </w:r>
      <w:r w:rsidRPr="00CA2EE4">
        <w:rPr>
          <w:rFonts w:hint="eastAsia"/>
        </w:rPr>
        <w:t>检测</w:t>
      </w:r>
      <w:r>
        <w:rPr>
          <w:rFonts w:hint="eastAsia"/>
        </w:rPr>
        <w:t>，及时淘汰</w:t>
      </w:r>
      <w:r w:rsidR="00334DF9" w:rsidRPr="00B31214">
        <w:rPr>
          <w:rFonts w:hint="eastAsia"/>
        </w:rPr>
        <w:t>PRRSV</w:t>
      </w:r>
      <w:r>
        <w:rPr>
          <w:rFonts w:hint="eastAsia"/>
        </w:rPr>
        <w:t>阳性猪。</w:t>
      </w:r>
    </w:p>
    <w:p w14:paraId="64F2C8BF" w14:textId="77777777" w:rsidR="00223D45" w:rsidRDefault="00223D45" w:rsidP="00223D45">
      <w:pPr>
        <w:pStyle w:val="a9"/>
        <w:spacing w:before="120" w:after="120"/>
      </w:pPr>
      <w:r w:rsidRPr="00223D45">
        <w:rPr>
          <w:rFonts w:hint="eastAsia"/>
        </w:rPr>
        <w:t>净化</w:t>
      </w:r>
    </w:p>
    <w:p w14:paraId="2A36B688" w14:textId="1A5C7360" w:rsidR="00223D45" w:rsidRPr="00223D45" w:rsidRDefault="00223D45" w:rsidP="00242370">
      <w:pPr>
        <w:pStyle w:val="affffffffff0"/>
        <w:rPr>
          <w:rFonts w:ascii="宋体" w:eastAsia="宋体" w:hAnsi="宋体"/>
        </w:rPr>
      </w:pPr>
      <w:r w:rsidRPr="00223D45">
        <w:rPr>
          <w:rFonts w:ascii="宋体" w:eastAsia="宋体" w:hAnsi="宋体"/>
        </w:rPr>
        <w:t>对于阳性感染率为10%以下的猪场可采用净化策略，参照GB/T 18090对全群猪</w:t>
      </w:r>
      <w:r>
        <w:rPr>
          <w:rFonts w:ascii="宋体" w:eastAsia="宋体" w:hAnsi="宋体" w:hint="eastAsia"/>
        </w:rPr>
        <w:t>进行血清学</w:t>
      </w:r>
      <w:r w:rsidRPr="00223D45">
        <w:rPr>
          <w:rFonts w:ascii="宋体" w:eastAsia="宋体" w:hAnsi="宋体"/>
        </w:rPr>
        <w:t>和</w:t>
      </w:r>
      <w:r>
        <w:rPr>
          <w:rFonts w:ascii="宋体" w:eastAsia="宋体" w:hAnsi="宋体" w:hint="eastAsia"/>
        </w:rPr>
        <w:t>病原学</w:t>
      </w:r>
      <w:r w:rsidRPr="00223D45">
        <w:rPr>
          <w:rFonts w:ascii="宋体" w:eastAsia="宋体" w:hAnsi="宋体"/>
        </w:rPr>
        <w:t>检测</w:t>
      </w:r>
      <w:r w:rsidRPr="00223D45">
        <w:rPr>
          <w:rFonts w:ascii="宋体" w:eastAsia="宋体" w:hAnsi="宋体" w:hint="eastAsia"/>
        </w:rPr>
        <w:t>，</w:t>
      </w:r>
      <w:r w:rsidRPr="00223D45">
        <w:rPr>
          <w:rFonts w:ascii="宋体" w:eastAsia="宋体" w:hAnsi="宋体"/>
        </w:rPr>
        <w:t>在检测后的1</w:t>
      </w:r>
      <w:r>
        <w:rPr>
          <w:rFonts w:ascii="宋体" w:eastAsia="宋体" w:hAnsi="宋体" w:hint="eastAsia"/>
        </w:rPr>
        <w:t>天至2天内</w:t>
      </w:r>
      <w:proofErr w:type="gramStart"/>
      <w:r w:rsidRPr="00223D45">
        <w:rPr>
          <w:rFonts w:ascii="宋体" w:eastAsia="宋体" w:hAnsi="宋体"/>
        </w:rPr>
        <w:t>内</w:t>
      </w:r>
      <w:proofErr w:type="gramEnd"/>
      <w:r w:rsidRPr="00223D45">
        <w:rPr>
          <w:rFonts w:ascii="宋体" w:eastAsia="宋体" w:hAnsi="宋体"/>
        </w:rPr>
        <w:t>淘汰任</w:t>
      </w:r>
      <w:proofErr w:type="gramStart"/>
      <w:r w:rsidRPr="00223D45">
        <w:rPr>
          <w:rFonts w:ascii="宋体" w:eastAsia="宋体" w:hAnsi="宋体"/>
        </w:rPr>
        <w:t>一</w:t>
      </w:r>
      <w:proofErr w:type="gramEnd"/>
      <w:r w:rsidRPr="00223D45">
        <w:rPr>
          <w:rFonts w:ascii="宋体" w:eastAsia="宋体" w:hAnsi="宋体"/>
        </w:rPr>
        <w:t>结果为阳性的猪</w:t>
      </w:r>
      <w:r>
        <w:rPr>
          <w:rFonts w:ascii="宋体" w:eastAsia="宋体" w:hAnsi="宋体" w:hint="eastAsia"/>
        </w:rPr>
        <w:t>。</w:t>
      </w:r>
    </w:p>
    <w:p w14:paraId="587045EC" w14:textId="33FFF4B9" w:rsidR="00223D45" w:rsidRPr="00223D45" w:rsidRDefault="00223D45" w:rsidP="00223D45">
      <w:pPr>
        <w:pStyle w:val="affffffffff0"/>
      </w:pPr>
      <w:r w:rsidRPr="00223D45">
        <w:rPr>
          <w:rFonts w:ascii="宋体" w:eastAsia="宋体" w:hAnsi="宋体"/>
        </w:rPr>
        <w:t>清除后每个月按全群20%进行PRRSV和</w:t>
      </w:r>
      <w:r w:rsidR="00DD4C1B">
        <w:rPr>
          <w:rFonts w:ascii="宋体" w:eastAsia="宋体" w:hAnsi="宋体" w:hint="eastAsia"/>
        </w:rPr>
        <w:t>血清</w:t>
      </w:r>
      <w:r w:rsidRPr="00223D45">
        <w:rPr>
          <w:rFonts w:ascii="宋体" w:eastAsia="宋体" w:hAnsi="宋体"/>
        </w:rPr>
        <w:t>抗体检测</w:t>
      </w:r>
      <w:r>
        <w:rPr>
          <w:rFonts w:hint="eastAsia"/>
        </w:rPr>
        <w:t>，及时</w:t>
      </w:r>
      <w:r w:rsidR="00C427B1">
        <w:rPr>
          <w:rFonts w:hint="eastAsia"/>
        </w:rPr>
        <w:t>淘汰阳性猪。</w:t>
      </w:r>
    </w:p>
    <w:p w14:paraId="221E6D27" w14:textId="20A15683" w:rsidR="00223D45" w:rsidRDefault="00223D45" w:rsidP="00223D45">
      <w:pPr>
        <w:pStyle w:val="a9"/>
        <w:spacing w:before="120" w:after="120"/>
      </w:pPr>
      <w:r w:rsidRPr="00223D45">
        <w:rPr>
          <w:rFonts w:hint="eastAsia"/>
        </w:rPr>
        <w:t>疫情处理</w:t>
      </w:r>
    </w:p>
    <w:p w14:paraId="58B63AE2" w14:textId="2C964F32" w:rsidR="00FC6EFD" w:rsidRDefault="00FC6EFD" w:rsidP="002B38FA">
      <w:pPr>
        <w:pStyle w:val="affffffffff0"/>
        <w:spacing w:before="120" w:after="120"/>
      </w:pPr>
      <w:r w:rsidRPr="00DD4C1B">
        <w:rPr>
          <w:rFonts w:ascii="宋体" w:eastAsia="宋体" w:hAnsi="宋体" w:hint="eastAsia"/>
        </w:rPr>
        <w:lastRenderedPageBreak/>
        <w:t>任何单位和个人发现患有本病或疑似本病的猪，应当立即向</w:t>
      </w:r>
      <w:r w:rsidR="00EE2AF7">
        <w:rPr>
          <w:rFonts w:hint="eastAsia"/>
        </w:rPr>
        <w:t>所在地县级以上</w:t>
      </w:r>
      <w:r w:rsidR="00DD4C1B">
        <w:rPr>
          <w:rFonts w:hint="eastAsia"/>
        </w:rPr>
        <w:t>农业农村主管部门或者</w:t>
      </w:r>
      <w:r w:rsidR="00EE2AF7">
        <w:rPr>
          <w:rFonts w:hint="eastAsia"/>
        </w:rPr>
        <w:t>动物疫病预防控制机构或动物卫生监督机构报告。</w:t>
      </w:r>
    </w:p>
    <w:p w14:paraId="6AAAA106" w14:textId="690ED39A" w:rsidR="00EE2AF7" w:rsidRDefault="00EE2AF7" w:rsidP="00EE2AF7">
      <w:pPr>
        <w:pStyle w:val="affffffffff0"/>
        <w:spacing w:before="120" w:after="120"/>
        <w:rPr>
          <w:rFonts w:ascii="宋体" w:eastAsia="宋体" w:hAnsi="宋体"/>
        </w:rPr>
      </w:pPr>
      <w:r w:rsidRPr="00EE2AF7">
        <w:rPr>
          <w:rFonts w:ascii="宋体" w:eastAsia="宋体" w:hAnsi="宋体" w:hint="eastAsia"/>
        </w:rPr>
        <w:t>周边发生疫情时可将假定健康猪群进行有计划封闭隔离饲养，切断传播途径，</w:t>
      </w:r>
      <w:proofErr w:type="gramStart"/>
      <w:r w:rsidRPr="00EE2AF7">
        <w:rPr>
          <w:rFonts w:ascii="宋体" w:eastAsia="宋体" w:hAnsi="宋体" w:hint="eastAsia"/>
        </w:rPr>
        <w:t>待健康</w:t>
      </w:r>
      <w:proofErr w:type="gramEnd"/>
      <w:r w:rsidRPr="00EE2AF7">
        <w:rPr>
          <w:rFonts w:ascii="宋体" w:eastAsia="宋体" w:hAnsi="宋体" w:hint="eastAsia"/>
        </w:rPr>
        <w:t>及假定健康猪群产生抵抗力或外在威胁已消除则解除封群，封闭饲养60</w:t>
      </w:r>
      <w:r>
        <w:rPr>
          <w:rFonts w:ascii="宋体" w:eastAsia="宋体" w:hAnsi="宋体" w:hint="eastAsia"/>
        </w:rPr>
        <w:t>天</w:t>
      </w:r>
      <w:r w:rsidRPr="00EE2AF7">
        <w:rPr>
          <w:rFonts w:ascii="宋体" w:eastAsia="宋体" w:hAnsi="宋体" w:hint="eastAsia"/>
        </w:rPr>
        <w:t>以上。</w:t>
      </w:r>
    </w:p>
    <w:p w14:paraId="55B98BEC" w14:textId="5C3DA27B" w:rsidR="00DE0D5D" w:rsidRPr="00DE0D5D" w:rsidRDefault="00EE2AF7" w:rsidP="00EE2AF7">
      <w:pPr>
        <w:pStyle w:val="affffffffff0"/>
        <w:spacing w:before="120" w:after="120"/>
        <w:rPr>
          <w:rFonts w:ascii="宋体" w:eastAsia="宋体" w:hAnsi="宋体"/>
        </w:rPr>
      </w:pPr>
      <w:r w:rsidRPr="00EE2AF7">
        <w:rPr>
          <w:rFonts w:ascii="宋体" w:eastAsia="宋体" w:hAnsi="宋体" w:hint="eastAsia"/>
        </w:rPr>
        <w:t>对于感染的病猪或疑似猪群</w:t>
      </w:r>
      <w:proofErr w:type="gramStart"/>
      <w:r w:rsidRPr="00EE2AF7">
        <w:rPr>
          <w:rFonts w:ascii="宋体" w:eastAsia="宋体" w:hAnsi="宋体" w:hint="eastAsia"/>
        </w:rPr>
        <w:t>进行封群饲养</w:t>
      </w:r>
      <w:proofErr w:type="gramEnd"/>
      <w:r w:rsidRPr="00EE2AF7">
        <w:rPr>
          <w:rFonts w:ascii="宋体" w:eastAsia="宋体" w:hAnsi="宋体" w:hint="eastAsia"/>
        </w:rPr>
        <w:t>，待内在威胁消除或外在受威胁猪群产生抵抗力时则解除封群。</w:t>
      </w:r>
    </w:p>
    <w:p w14:paraId="2212A31B" w14:textId="16E95966" w:rsidR="00DE0D5D" w:rsidRPr="00DE0D5D" w:rsidRDefault="00DE0D5D" w:rsidP="00DE0D5D">
      <w:pPr>
        <w:pStyle w:val="affffffffff0"/>
        <w:rPr>
          <w:rFonts w:ascii="宋体" w:eastAsia="宋体" w:hAnsi="宋体"/>
        </w:rPr>
      </w:pPr>
      <w:r w:rsidRPr="00DE0D5D">
        <w:rPr>
          <w:rFonts w:ascii="宋体" w:eastAsia="宋体" w:hAnsi="宋体" w:hint="eastAsia"/>
        </w:rPr>
        <w:t>病死</w:t>
      </w:r>
      <w:proofErr w:type="gramStart"/>
      <w:r w:rsidR="00EE2AF7">
        <w:rPr>
          <w:rFonts w:ascii="宋体" w:eastAsia="宋体" w:hAnsi="宋体" w:hint="eastAsia"/>
        </w:rPr>
        <w:t>猪</w:t>
      </w:r>
      <w:r w:rsidRPr="00DE0D5D">
        <w:rPr>
          <w:rFonts w:ascii="宋体" w:eastAsia="宋体" w:hAnsi="宋体" w:hint="eastAsia"/>
        </w:rPr>
        <w:t>按照</w:t>
      </w:r>
      <w:proofErr w:type="gramEnd"/>
      <w:r w:rsidR="00DD4C1B" w:rsidRPr="002863E6">
        <w:rPr>
          <w:rFonts w:ascii="宋体" w:hAnsi="宋体" w:hint="eastAsia"/>
        </w:rPr>
        <w:t>中华人民共和国农业农村部令</w:t>
      </w:r>
      <w:r w:rsidR="00DD4C1B">
        <w:rPr>
          <w:rFonts w:ascii="宋体" w:hAnsi="宋体" w:hint="eastAsia"/>
        </w:rPr>
        <w:t>（</w:t>
      </w:r>
      <w:r w:rsidR="00DD4C1B" w:rsidRPr="002863E6">
        <w:rPr>
          <w:rFonts w:ascii="宋体" w:hAnsi="宋体" w:hint="eastAsia"/>
        </w:rPr>
        <w:t>2022年第3号</w:t>
      </w:r>
      <w:r w:rsidR="00DD4C1B">
        <w:rPr>
          <w:rFonts w:ascii="宋体" w:hAnsi="宋体" w:hint="eastAsia"/>
        </w:rPr>
        <w:t>）</w:t>
      </w:r>
      <w:r w:rsidRPr="00DE0D5D">
        <w:rPr>
          <w:rFonts w:ascii="宋体" w:eastAsia="宋体" w:hAnsi="宋体" w:hint="eastAsia"/>
        </w:rPr>
        <w:t>规定采取深埋或焚烧方式进行无害化处理。对粪便及其它被污染物品，按</w:t>
      </w:r>
      <w:r w:rsidR="00DD4C1B" w:rsidRPr="00DD4C1B">
        <w:rPr>
          <w:rFonts w:ascii="宋体" w:eastAsia="宋体" w:hAnsi="宋体"/>
        </w:rPr>
        <w:t>GB/T 36195</w:t>
      </w:r>
      <w:r w:rsidRPr="00DE0D5D">
        <w:rPr>
          <w:rFonts w:ascii="宋体" w:eastAsia="宋体" w:hAnsi="宋体" w:hint="eastAsia"/>
        </w:rPr>
        <w:t>进行无害化处理。按GB18596畜禽养殖业污染物排放标准的要求处理。</w:t>
      </w:r>
    </w:p>
    <w:p w14:paraId="68809157" w14:textId="4D144A0B" w:rsidR="00DE0D5D" w:rsidRPr="00DE0D5D" w:rsidRDefault="00DE0D5D" w:rsidP="00DE0D5D">
      <w:pPr>
        <w:pStyle w:val="affffffffff0"/>
        <w:rPr>
          <w:rFonts w:ascii="宋体" w:eastAsia="宋体" w:hAnsi="宋体"/>
        </w:rPr>
      </w:pPr>
      <w:r w:rsidRPr="00DE0D5D">
        <w:rPr>
          <w:rFonts w:ascii="宋体" w:eastAsia="宋体" w:hAnsi="宋体" w:hint="eastAsia"/>
        </w:rPr>
        <w:t>当暴发流行时，依照《</w:t>
      </w:r>
      <w:bookmarkStart w:id="9" w:name="_Hlk131064084"/>
      <w:r w:rsidRPr="00DE0D5D">
        <w:rPr>
          <w:rFonts w:ascii="宋体" w:eastAsia="宋体" w:hAnsi="宋体" w:hint="eastAsia"/>
        </w:rPr>
        <w:t>中华人民共和国动物防疫法</w:t>
      </w:r>
      <w:bookmarkEnd w:id="9"/>
      <w:r w:rsidRPr="00DE0D5D">
        <w:rPr>
          <w:rFonts w:ascii="宋体" w:eastAsia="宋体" w:hAnsi="宋体" w:hint="eastAsia"/>
        </w:rPr>
        <w:t>》</w:t>
      </w:r>
      <w:r w:rsidR="00DD4C1B">
        <w:rPr>
          <w:rFonts w:ascii="宋体" w:eastAsia="宋体" w:hAnsi="宋体" w:hint="eastAsia"/>
        </w:rPr>
        <w:t>和《重大动物疫情应急条例》</w:t>
      </w:r>
      <w:r w:rsidRPr="00DE0D5D">
        <w:rPr>
          <w:rFonts w:ascii="宋体" w:eastAsia="宋体" w:hAnsi="宋体" w:hint="eastAsia"/>
        </w:rPr>
        <w:t>进行处理。</w:t>
      </w:r>
    </w:p>
    <w:p w14:paraId="19712DFB" w14:textId="15BD6E08" w:rsidR="00223D45" w:rsidRPr="00E8776B" w:rsidRDefault="00223D45" w:rsidP="00E8776B">
      <w:pPr>
        <w:pStyle w:val="affffffffff0"/>
        <w:rPr>
          <w:rFonts w:ascii="宋体" w:eastAsia="宋体" w:hAnsi="宋体"/>
        </w:rPr>
        <w:sectPr w:rsidR="00223D45" w:rsidRPr="00E8776B" w:rsidSect="008E44E4">
          <w:headerReference w:type="default" r:id="rId17"/>
          <w:footerReference w:type="even" r:id="rId18"/>
          <w:footerReference w:type="default" r:id="rId19"/>
          <w:pgSz w:w="11905" w:h="16838"/>
          <w:pgMar w:top="1417" w:right="1134" w:bottom="1134" w:left="1134" w:header="1418" w:footer="1134" w:gutter="283"/>
          <w:pgNumType w:start="1"/>
          <w:cols w:space="0"/>
          <w:docGrid w:linePitch="324"/>
        </w:sectPr>
      </w:pPr>
    </w:p>
    <w:p w14:paraId="25FDC77C" w14:textId="77777777" w:rsidR="001E26F3" w:rsidRDefault="00000000">
      <w:pPr>
        <w:pStyle w:val="affffffff3"/>
      </w:pPr>
      <w:bookmarkStart w:id="10" w:name="标准参考文献"/>
      <w:bookmarkEnd w:id="10"/>
      <w:r>
        <w:rPr>
          <w:rFonts w:hint="eastAsia"/>
        </w:rPr>
        <w:lastRenderedPageBreak/>
        <w:t xml:space="preserve">参  考  文  献 </w:t>
      </w:r>
    </w:p>
    <w:p w14:paraId="13DAAD9A" w14:textId="77777777" w:rsidR="001E26F3" w:rsidRDefault="001E26F3">
      <w:pPr>
        <w:pStyle w:val="affffffff4"/>
        <w:ind w:firstLine="420"/>
      </w:pPr>
    </w:p>
    <w:p w14:paraId="040E2B7E" w14:textId="1A6102C5" w:rsidR="00DE0D5D" w:rsidRPr="00DE0D5D" w:rsidRDefault="00742C30" w:rsidP="00DE0D5D">
      <w:pPr>
        <w:rPr>
          <w:szCs w:val="21"/>
        </w:rPr>
      </w:pPr>
      <w:r>
        <w:rPr>
          <w:rFonts w:hint="eastAsia"/>
          <w:szCs w:val="21"/>
        </w:rPr>
        <w:t>[</w:t>
      </w:r>
      <w:r>
        <w:rPr>
          <w:szCs w:val="21"/>
        </w:rPr>
        <w:t xml:space="preserve">1] </w:t>
      </w:r>
      <w:r w:rsidR="00DD4C1B" w:rsidRPr="00DD4C1B">
        <w:rPr>
          <w:rFonts w:hint="eastAsia"/>
          <w:szCs w:val="21"/>
        </w:rPr>
        <w:t>中华人民共和国农业农村部令（</w:t>
      </w:r>
      <w:r w:rsidR="00DD4C1B" w:rsidRPr="00DD4C1B">
        <w:rPr>
          <w:rFonts w:hint="eastAsia"/>
          <w:szCs w:val="21"/>
        </w:rPr>
        <w:t>2022</w:t>
      </w:r>
      <w:r w:rsidR="00DD4C1B" w:rsidRPr="00DD4C1B">
        <w:rPr>
          <w:rFonts w:hint="eastAsia"/>
          <w:szCs w:val="21"/>
        </w:rPr>
        <w:t>年第</w:t>
      </w:r>
      <w:r w:rsidR="00DD4C1B" w:rsidRPr="00DD4C1B">
        <w:rPr>
          <w:rFonts w:hint="eastAsia"/>
          <w:szCs w:val="21"/>
        </w:rPr>
        <w:t>3</w:t>
      </w:r>
      <w:r w:rsidR="00DD4C1B" w:rsidRPr="00DD4C1B">
        <w:rPr>
          <w:rFonts w:hint="eastAsia"/>
          <w:szCs w:val="21"/>
        </w:rPr>
        <w:t>号）</w:t>
      </w:r>
      <w:r w:rsidR="00A6189B">
        <w:rPr>
          <w:rFonts w:hint="eastAsia"/>
          <w:szCs w:val="21"/>
        </w:rPr>
        <w:t>，</w:t>
      </w:r>
      <w:r w:rsidR="00DD4C1B" w:rsidRPr="00DD4C1B">
        <w:rPr>
          <w:rFonts w:hint="eastAsia"/>
          <w:szCs w:val="21"/>
        </w:rPr>
        <w:t>病死畜禽和病害畜禽产品无害化处理管理办法</w:t>
      </w:r>
    </w:p>
    <w:sectPr w:rsidR="00DE0D5D" w:rsidRPr="00DE0D5D">
      <w:pgSz w:w="11905" w:h="16838"/>
      <w:pgMar w:top="1417" w:right="1134" w:bottom="1134" w:left="1134" w:header="1418" w:footer="1134" w:gutter="283"/>
      <w:cols w:space="0"/>
      <w:docGrid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C37F8" w14:textId="77777777" w:rsidR="008E44E4" w:rsidRDefault="008E44E4">
      <w:r>
        <w:separator/>
      </w:r>
    </w:p>
  </w:endnote>
  <w:endnote w:type="continuationSeparator" w:id="0">
    <w:p w14:paraId="6308CE93" w14:textId="77777777" w:rsidR="008E44E4" w:rsidRDefault="008E4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896968F5-08F4-49C7-B47B-2A40166B2ED1}"/>
  </w:font>
  <w:font w:name="Symbol">
    <w:panose1 w:val="05050102010706020507"/>
    <w:charset w:val="02"/>
    <w:family w:val="roman"/>
    <w:pitch w:val="variable"/>
    <w:sig w:usb0="00000000" w:usb1="10000000" w:usb2="00000000" w:usb3="00000000" w:csb0="80000000"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ritannic Bold">
    <w:panose1 w:val="020B0903060703020204"/>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ingLiU">
    <w:altName w:val="細明體"/>
    <w:panose1 w:val="02010609000101010101"/>
    <w:charset w:val="88"/>
    <w:family w:val="modern"/>
    <w:pitch w:val="fixed"/>
    <w:sig w:usb0="A00002FF" w:usb1="28CFFCFA" w:usb2="00000016" w:usb3="00000000" w:csb0="00100001" w:csb1="00000000"/>
  </w:font>
  <w:font w:name="方正小标宋_GBK">
    <w:panose1 w:val="03000509000000000000"/>
    <w:charset w:val="86"/>
    <w:family w:val="script"/>
    <w:pitch w:val="fixed"/>
    <w:sig w:usb0="00000001" w:usb1="080E0000" w:usb2="00000010" w:usb3="00000000" w:csb0="00040000" w:csb1="00000000"/>
    <w:embedRegular r:id="rId2" w:subsetted="1" w:fontKey="{82ACBC5D-E351-455D-A9F4-CA8428572FC8}"/>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37B05" w14:textId="77777777" w:rsidR="001E26F3" w:rsidRDefault="00000000">
    <w:pPr>
      <w:pStyle w:val="afffffffd"/>
      <w:framePr w:wrap="around" w:vAnchor="text" w:hAnchor="margin" w:xAlign="outside" w:y="1"/>
      <w:rPr>
        <w:rStyle w:val="afffffff6"/>
      </w:rPr>
    </w:pPr>
    <w:r>
      <w:rPr>
        <w:rStyle w:val="afffffff6"/>
      </w:rPr>
      <w:fldChar w:fldCharType="begin"/>
    </w:r>
    <w:r>
      <w:rPr>
        <w:rStyle w:val="afffffff6"/>
      </w:rPr>
      <w:instrText xml:space="preserve"> PAGE  </w:instrText>
    </w:r>
    <w:r>
      <w:rPr>
        <w:rStyle w:val="afffffff6"/>
      </w:rPr>
      <w:fldChar w:fldCharType="separate"/>
    </w:r>
    <w:r>
      <w:rPr>
        <w:rStyle w:val="afffffff6"/>
      </w:rPr>
      <w:t>II</w:t>
    </w:r>
    <w:r>
      <w:rPr>
        <w:rStyle w:val="afffffff6"/>
      </w:rPr>
      <w:fldChar w:fldCharType="end"/>
    </w:r>
  </w:p>
  <w:p w14:paraId="25A338D9" w14:textId="77777777" w:rsidR="001E26F3" w:rsidRDefault="001E26F3">
    <w:pPr>
      <w:pStyle w:val="afffffffd"/>
      <w:ind w:right="360" w:firstLine="360"/>
      <w:rPr>
        <w:rStyle w:val="afffffff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B59DB" w14:textId="77777777" w:rsidR="001E26F3" w:rsidRDefault="00000000">
    <w:pPr>
      <w:pStyle w:val="afffffffe"/>
      <w:framePr w:wrap="around" w:vAnchor="text" w:hAnchor="margin" w:xAlign="outside" w:y="1"/>
      <w:rPr>
        <w:rStyle w:val="afffffff6"/>
      </w:rPr>
    </w:pPr>
    <w:r>
      <w:rPr>
        <w:rStyle w:val="afffffff6"/>
      </w:rPr>
      <w:fldChar w:fldCharType="begin"/>
    </w:r>
    <w:r>
      <w:rPr>
        <w:rStyle w:val="afffffff6"/>
      </w:rPr>
      <w:instrText xml:space="preserve"> PAGE  </w:instrText>
    </w:r>
    <w:r>
      <w:rPr>
        <w:rStyle w:val="afffffff6"/>
      </w:rPr>
      <w:fldChar w:fldCharType="separate"/>
    </w:r>
    <w:r>
      <w:rPr>
        <w:rStyle w:val="afffffff6"/>
      </w:rPr>
      <w:t>I</w:t>
    </w:r>
    <w:r>
      <w:rPr>
        <w:rStyle w:val="afffffff6"/>
      </w:rPr>
      <w:fldChar w:fldCharType="end"/>
    </w:r>
  </w:p>
  <w:p w14:paraId="2DB2CC1A" w14:textId="77777777" w:rsidR="001E26F3" w:rsidRDefault="001E26F3">
    <w:pPr>
      <w:pStyle w:val="afffffffe"/>
      <w:ind w:right="360" w:firstLine="360"/>
      <w:rPr>
        <w:rStyle w:val="afffffff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EAFBE" w14:textId="77777777" w:rsidR="001E26F3" w:rsidRDefault="00000000">
    <w:pPr>
      <w:pStyle w:val="afffffffe"/>
      <w:framePr w:wrap="around" w:vAnchor="text" w:hAnchor="margin" w:xAlign="outside" w:y="1"/>
      <w:rPr>
        <w:rStyle w:val="afffffff6"/>
      </w:rPr>
    </w:pPr>
    <w:r>
      <w:rPr>
        <w:rStyle w:val="afffffff6"/>
      </w:rPr>
      <w:fldChar w:fldCharType="begin"/>
    </w:r>
    <w:r>
      <w:rPr>
        <w:rStyle w:val="afffffff6"/>
      </w:rPr>
      <w:instrText xml:space="preserve"> PAGE  </w:instrText>
    </w:r>
    <w:r>
      <w:rPr>
        <w:rStyle w:val="afffffff6"/>
      </w:rPr>
      <w:fldChar w:fldCharType="separate"/>
    </w:r>
    <w:r>
      <w:rPr>
        <w:rStyle w:val="afffffff6"/>
      </w:rPr>
      <w:t>I</w:t>
    </w:r>
    <w:r>
      <w:rPr>
        <w:rStyle w:val="afffffff6"/>
      </w:rPr>
      <w:fldChar w:fldCharType="end"/>
    </w:r>
  </w:p>
  <w:p w14:paraId="3A88D049" w14:textId="77777777" w:rsidR="001E26F3" w:rsidRDefault="001E26F3">
    <w:pPr>
      <w:pStyle w:val="afffffffe"/>
      <w:ind w:right="360" w:firstLine="360"/>
      <w:rPr>
        <w:rStyle w:val="afffffff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DDE7F" w14:textId="77777777" w:rsidR="001E26F3" w:rsidRDefault="00000000">
    <w:pPr>
      <w:pStyle w:val="afffffffd"/>
      <w:framePr w:wrap="around" w:vAnchor="text" w:hAnchor="margin" w:xAlign="outside" w:y="1"/>
      <w:pBdr>
        <w:between w:val="none" w:sz="8" w:space="0" w:color="auto"/>
      </w:pBdr>
      <w:rPr>
        <w:rStyle w:val="afffffff6"/>
      </w:rPr>
    </w:pPr>
    <w:r>
      <w:rPr>
        <w:rStyle w:val="afffffff6"/>
      </w:rPr>
      <w:fldChar w:fldCharType="begin"/>
    </w:r>
    <w:r>
      <w:rPr>
        <w:rStyle w:val="afffffff6"/>
      </w:rPr>
      <w:instrText xml:space="preserve"> PAGE  </w:instrText>
    </w:r>
    <w:r>
      <w:rPr>
        <w:rStyle w:val="afffffff6"/>
      </w:rPr>
      <w:fldChar w:fldCharType="separate"/>
    </w:r>
    <w:r>
      <w:rPr>
        <w:rStyle w:val="afffffff6"/>
      </w:rPr>
      <w:t>II</w:t>
    </w:r>
    <w:r>
      <w:rPr>
        <w:rStyle w:val="afffffff6"/>
      </w:rPr>
      <w:fldChar w:fldCharType="end"/>
    </w:r>
  </w:p>
  <w:p w14:paraId="47FD717F" w14:textId="77777777" w:rsidR="001E26F3" w:rsidRDefault="00000000">
    <w:pPr>
      <w:pStyle w:val="afffffffd"/>
      <w:ind w:right="360" w:firstLine="360"/>
      <w:rPr>
        <w:rStyle w:val="afffffff6"/>
      </w:rPr>
    </w:pPr>
    <w:r>
      <w:pict w14:anchorId="52A14152">
        <v:shapetype id="_x0000_t202" coordsize="21600,21600" o:spt="202" path="m,l,21600r21600,l21600,xe">
          <v:stroke joinstyle="miter"/>
          <v:path gradientshapeok="t" o:connecttype="rect"/>
        </v:shapetype>
        <v:shape id="_x0000_s1026" type="#_x0000_t202" style="position:absolute;left:0;text-align:left;margin-left:2134.4pt;margin-top:0;width:2in;height:2in;z-index:251674624;mso-wrap-style:none;mso-position-horizontal:outside;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filled="f" stroked="f" strokeweight=".5pt">
          <v:textbox style="mso-fit-shape-to-text:t" inset="0,0,0,0">
            <w:txbxContent>
              <w:p w14:paraId="74DFDAC9" w14:textId="77777777" w:rsidR="001E26F3" w:rsidRDefault="00000000">
                <w:pPr>
                  <w:pStyle w:val="afffffffd"/>
                  <w:rPr>
                    <w:rStyle w:val="afffffff6"/>
                  </w:rPr>
                </w:pPr>
                <w:r>
                  <w:rPr>
                    <w:rStyle w:val="afffffff6"/>
                  </w:rPr>
                  <w:fldChar w:fldCharType="begin"/>
                </w:r>
                <w:r>
                  <w:rPr>
                    <w:rStyle w:val="afffffff6"/>
                  </w:rPr>
                  <w:instrText xml:space="preserve"> PAGE  </w:instrText>
                </w:r>
                <w:r>
                  <w:rPr>
                    <w:rStyle w:val="afffffff6"/>
                  </w:rPr>
                  <w:fldChar w:fldCharType="separate"/>
                </w:r>
                <w:r>
                  <w:rPr>
                    <w:rStyle w:val="afffffff6"/>
                  </w:rPr>
                  <w:t>4</w:t>
                </w:r>
                <w:r>
                  <w:rPr>
                    <w:rStyle w:val="afffffff6"/>
                  </w:rPr>
                  <w:fldChar w:fldCharType="end"/>
                </w:r>
              </w:p>
            </w:txbxContent>
          </v:textbox>
          <w10:wrap anchorx="margin"/>
        </v:shape>
      </w:pict>
    </w:r>
    <w:r>
      <w:pict w14:anchorId="0F53D5FC">
        <v:shape id="_x0000_s1025" type="#_x0000_t202" style="position:absolute;left:0;text-align:left;margin-left:2134.4pt;margin-top:0;width:2in;height:2in;z-index:251671552;mso-wrap-style:none;mso-position-horizontal:outside;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FYqTCI5AgAAcAQAAA4AAAAAAAAAAQAgAAAAHwEAAGRycy9lMm9Eb2Mu&#10;eG1sUEsFBgAAAAAGAAYAWQEAAMoFAAAAAA==&#10;" filled="f" stroked="f" strokeweight=".5pt">
          <v:textbox style="mso-fit-shape-to-text:t" inset="0,0,0,0">
            <w:txbxContent>
              <w:p w14:paraId="0E8C43C4" w14:textId="77777777" w:rsidR="001E26F3" w:rsidRDefault="001E26F3">
                <w:pPr>
                  <w:pStyle w:val="afffffffd"/>
                  <w:rPr>
                    <w:rStyle w:val="afffffff6"/>
                  </w:rPr>
                </w:pP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9CAF7" w14:textId="77777777" w:rsidR="001E26F3" w:rsidRDefault="00000000">
    <w:pPr>
      <w:pStyle w:val="afffffffe"/>
      <w:framePr w:wrap="around" w:vAnchor="text" w:hAnchor="margin" w:xAlign="outside" w:y="1"/>
      <w:pBdr>
        <w:between w:val="none" w:sz="8" w:space="0" w:color="auto"/>
      </w:pBdr>
      <w:rPr>
        <w:rStyle w:val="afffffff6"/>
      </w:rPr>
    </w:pPr>
    <w:r>
      <w:rPr>
        <w:rStyle w:val="afffffff6"/>
      </w:rPr>
      <w:fldChar w:fldCharType="begin"/>
    </w:r>
    <w:r>
      <w:rPr>
        <w:rStyle w:val="afffffff6"/>
      </w:rPr>
      <w:instrText xml:space="preserve"> PAGE  </w:instrText>
    </w:r>
    <w:r>
      <w:rPr>
        <w:rStyle w:val="afffffff6"/>
      </w:rPr>
      <w:fldChar w:fldCharType="separate"/>
    </w:r>
    <w:r>
      <w:rPr>
        <w:rStyle w:val="afffffff6"/>
      </w:rPr>
      <w:t>I</w:t>
    </w:r>
    <w:r>
      <w:rPr>
        <w:rStyle w:val="afffffff6"/>
      </w:rPr>
      <w:fldChar w:fldCharType="end"/>
    </w:r>
  </w:p>
  <w:p w14:paraId="3DFC36A7" w14:textId="77777777" w:rsidR="001E26F3" w:rsidRDefault="00000000">
    <w:pPr>
      <w:pStyle w:val="afffffffe"/>
      <w:ind w:right="360" w:firstLine="360"/>
      <w:rPr>
        <w:rStyle w:val="afffffff6"/>
      </w:rPr>
    </w:pPr>
    <w:r>
      <w:pict w14:anchorId="1E44ED4E">
        <v:shapetype id="_x0000_t202" coordsize="21600,21600" o:spt="202" path="m,l,21600r21600,l21600,xe">
          <v:stroke joinstyle="miter"/>
          <v:path gradientshapeok="t" o:connecttype="rect"/>
        </v:shapetype>
        <v:shape id="_x0000_s1028" type="#_x0000_t202" style="position:absolute;left:0;text-align:left;margin-left:2134.4pt;margin-top:0;width:2in;height:2in;z-index:251673600;mso-wrap-style:none;mso-position-horizontal:outside;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filled="f" stroked="f" strokeweight=".5pt">
          <v:textbox style="mso-fit-shape-to-text:t" inset="0,0,0,0">
            <w:txbxContent>
              <w:p w14:paraId="20421338" w14:textId="77777777" w:rsidR="001E26F3" w:rsidRDefault="00000000">
                <w:pPr>
                  <w:pStyle w:val="afffffffe"/>
                  <w:rPr>
                    <w:rStyle w:val="afffffff6"/>
                  </w:rPr>
                </w:pPr>
                <w:r>
                  <w:rPr>
                    <w:rStyle w:val="afffffff6"/>
                  </w:rPr>
                  <w:fldChar w:fldCharType="begin"/>
                </w:r>
                <w:r>
                  <w:rPr>
                    <w:rStyle w:val="afffffff6"/>
                  </w:rPr>
                  <w:instrText xml:space="preserve"> PAGE  </w:instrText>
                </w:r>
                <w:r>
                  <w:rPr>
                    <w:rStyle w:val="afffffff6"/>
                  </w:rPr>
                  <w:fldChar w:fldCharType="separate"/>
                </w:r>
                <w:r>
                  <w:rPr>
                    <w:rStyle w:val="afffffff6"/>
                  </w:rPr>
                  <w:t>3</w:t>
                </w:r>
                <w:r>
                  <w:rPr>
                    <w:rStyle w:val="afffffff6"/>
                  </w:rPr>
                  <w:fldChar w:fldCharType="end"/>
                </w:r>
              </w:p>
            </w:txbxContent>
          </v:textbox>
          <w10:wrap anchorx="margin"/>
        </v:shape>
      </w:pict>
    </w:r>
    <w:r>
      <w:pict w14:anchorId="55508B1F">
        <v:shape id="_x0000_s1027" type="#_x0000_t202" style="position:absolute;left:0;text-align:left;margin-left:2134.4pt;margin-top:0;width:2in;height:2in;z-index:251672576;mso-wrap-style:none;mso-position-horizontal:outside;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SnNNo5AgAAcAQAAA4AAABkcnMvZTJvRG9jLnhtbK1UzY7TMBC+I/EO&#10;lu80adEu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KSnNNo5AgAAcAQAAA4AAAAAAAAAAQAgAAAAHwEAAGRycy9lMm9Eb2Mu&#10;eG1sUEsFBgAAAAAGAAYAWQEAAMoFAAAAAA==&#10;" filled="f" stroked="f" strokeweight=".5pt">
          <v:textbox style="mso-fit-shape-to-text:t" inset="0,0,0,0">
            <w:txbxContent>
              <w:p w14:paraId="5D528282" w14:textId="77777777" w:rsidR="001E26F3" w:rsidRDefault="001E26F3"/>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76017" w14:textId="77777777" w:rsidR="008E44E4" w:rsidRDefault="008E44E4">
      <w:r>
        <w:separator/>
      </w:r>
    </w:p>
  </w:footnote>
  <w:footnote w:type="continuationSeparator" w:id="0">
    <w:p w14:paraId="3709AC3A" w14:textId="77777777" w:rsidR="008E44E4" w:rsidRDefault="008E4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C51A3" w14:textId="77777777" w:rsidR="001E26F3" w:rsidRDefault="00000000">
    <w:pPr>
      <w:pStyle w:val="affffffff0"/>
    </w:pPr>
    <w:r>
      <w:rPr>
        <w:rFonts w:hint="eastAsia"/>
      </w:rPr>
      <w:t>DB</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3B9A0" w14:textId="77777777" w:rsidR="001E26F3" w:rsidRDefault="00000000">
    <w:pPr>
      <w:pStyle w:val="affffffff"/>
    </w:pPr>
    <w:r>
      <w:rPr>
        <w:rFonts w:hint="eastAsia"/>
      </w:rPr>
      <w:t>DB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A8F9B" w14:textId="77777777" w:rsidR="001E26F3" w:rsidRDefault="001E26F3">
    <w:pPr>
      <w:pStyle w:val="afffff7"/>
      <w:pBdr>
        <w:bottom w:val="none" w:sz="0" w:space="1"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2A480" w14:textId="5C47FC37" w:rsidR="001E26F3" w:rsidRDefault="00000000">
    <w:pPr>
      <w:pStyle w:val="affffffff"/>
      <w:wordWrap w:val="0"/>
      <w:rPr>
        <w:rFonts w:ascii="黑体" w:eastAsia="黑体" w:hAnsi="黑体" w:cs="黑体"/>
      </w:rPr>
    </w:pPr>
    <w:r>
      <w:rPr>
        <w:rFonts w:ascii="黑体" w:eastAsia="黑体" w:hAnsi="黑体" w:cs="黑体" w:hint="eastAsia"/>
      </w:rPr>
      <w:t>DB3212/T XXXX-202</w:t>
    </w:r>
    <w:r w:rsidR="004B2705">
      <w:rPr>
        <w:rFonts w:ascii="黑体" w:eastAsia="黑体" w:hAnsi="黑体" w:cs="黑体"/>
      </w:rPr>
      <w:t>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10FE2" w14:textId="77777777" w:rsidR="001E26F3" w:rsidRDefault="001E26F3">
    <w:pPr>
      <w:pStyle w:val="afffff7"/>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198DA" w14:textId="31A47EC7" w:rsidR="001E26F3" w:rsidRDefault="00000000">
    <w:pPr>
      <w:pStyle w:val="affffffff"/>
      <w:wordWrap w:val="0"/>
    </w:pPr>
    <w:r>
      <w:rPr>
        <w:rFonts w:ascii="黑体" w:eastAsia="黑体" w:hAnsi="黑体" w:cs="黑体" w:hint="eastAsia"/>
      </w:rPr>
      <w:t>DB3212/T XXXX-202</w:t>
    </w:r>
    <w:r w:rsidR="004B2705">
      <w:rPr>
        <w:rFonts w:ascii="黑体" w:eastAsia="黑体" w:hAnsi="黑体" w:cs="黑体"/>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DA1B344"/>
    <w:multiLevelType w:val="multilevel"/>
    <w:tmpl w:val="EDA1B344"/>
    <w:lvl w:ilvl="0">
      <w:start w:val="1"/>
      <w:numFmt w:val="lowerLetter"/>
      <w:pStyle w:val="a"/>
      <w:lvlText w:val="%1)"/>
      <w:lvlJc w:val="left"/>
      <w:pPr>
        <w:tabs>
          <w:tab w:val="left" w:pos="840"/>
        </w:tabs>
        <w:ind w:left="839" w:hanging="419"/>
      </w:pPr>
      <w:rPr>
        <w:rFonts w:ascii="宋体" w:eastAsia="宋体" w:hint="eastAsia"/>
        <w:b w:val="0"/>
        <w:i w:val="0"/>
        <w:sz w:val="21"/>
        <w:szCs w:val="21"/>
      </w:rPr>
    </w:lvl>
    <w:lvl w:ilvl="1">
      <w:start w:val="1"/>
      <w:numFmt w:val="decimal"/>
      <w:pStyle w:val="a0"/>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a1"/>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a2"/>
      <w:lvlText w:val=""/>
      <w:lvlJc w:val="left"/>
      <w:pPr>
        <w:tabs>
          <w:tab w:val="left" w:pos="360"/>
        </w:tabs>
        <w:ind w:left="360" w:hangingChars="200" w:hanging="360"/>
      </w:pPr>
      <w:rPr>
        <w:rFonts w:ascii="Wingdings" w:hAnsi="Wingdings" w:hint="default"/>
      </w:rPr>
    </w:lvl>
  </w:abstractNum>
  <w:abstractNum w:abstractNumId="11" w15:restartNumberingAfterBreak="0">
    <w:nsid w:val="079102AD"/>
    <w:multiLevelType w:val="multilevel"/>
    <w:tmpl w:val="079102AD"/>
    <w:lvl w:ilvl="0">
      <w:start w:val="1"/>
      <w:numFmt w:val="decimal"/>
      <w:pStyle w:val="a3"/>
      <w:suff w:val="nothing"/>
      <w:lvlText w:val="注%1："/>
      <w:lvlJc w:val="left"/>
      <w:pPr>
        <w:ind w:left="811" w:hanging="448"/>
      </w:pPr>
      <w:rPr>
        <w:rFonts w:ascii="黑体" w:eastAsia="黑体" w:hAnsi="黑体" w:cs="Times New Roman"/>
        <w:b w:val="0"/>
        <w:bCs w:val="0"/>
        <w:i w:val="0"/>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2" w15:restartNumberingAfterBreak="0">
    <w:nsid w:val="09227E31"/>
    <w:multiLevelType w:val="multilevel"/>
    <w:tmpl w:val="09227E31"/>
    <w:lvl w:ilvl="0">
      <w:start w:val="1"/>
      <w:numFmt w:val="none"/>
      <w:suff w:val="nothing"/>
      <w:lvlText w:val=""/>
      <w:lvlJc w:val="left"/>
      <w:pPr>
        <w:ind w:left="0" w:firstLine="0"/>
      </w:pPr>
      <w:rPr>
        <w:rFonts w:ascii="黑体" w:eastAsia="黑体" w:hAnsi="Times New Roman" w:hint="eastAsia"/>
        <w:b/>
        <w:i w:val="0"/>
        <w:sz w:val="21"/>
      </w:rPr>
    </w:lvl>
    <w:lvl w:ilvl="1">
      <w:start w:val="1"/>
      <w:numFmt w:val="decimal"/>
      <w:pStyle w:val="a4"/>
      <w:suff w:val="nothing"/>
      <w:lvlText w:val="表%2　"/>
      <w:lvlJc w:val="left"/>
      <w:pPr>
        <w:ind w:left="0" w:firstLine="0"/>
      </w:pPr>
      <w:rPr>
        <w:rFonts w:ascii="黑体" w:eastAsia="黑体" w:hAnsi="Times New Roman" w:hint="eastAsia"/>
        <w:b w:val="0"/>
        <w:i w:val="0"/>
        <w:caps w:val="0"/>
        <w:strike w:val="0"/>
        <w:dstrike w:val="0"/>
        <w:snapToGrid w:val="0"/>
        <w:vanish w:val="0"/>
        <w:kern w:val="0"/>
        <w:sz w:val="21"/>
        <w:szCs w:val="21"/>
        <w:u w:val="none"/>
        <w:vertAlign w:val="baseline"/>
      </w:rPr>
    </w:lvl>
    <w:lvl w:ilvl="2">
      <w:start w:val="1"/>
      <w:numFmt w:val="none"/>
      <w:pStyle w:val="a5"/>
      <w:suff w:val="nothing"/>
      <w:lvlText w:val="%1表%2　"/>
      <w:lvlJc w:val="left"/>
      <w:pPr>
        <w:ind w:left="0" w:firstLine="0"/>
      </w:pPr>
      <w:rPr>
        <w:rFonts w:ascii="黑体" w:eastAsia="黑体" w:hAnsi="黑体" w:cs="Times New Roman" w:hint="eastAsia"/>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3969"/>
        </w:tabs>
        <w:ind w:left="3969" w:hanging="1418"/>
      </w:pPr>
      <w:rPr>
        <w:rFonts w:hint="eastAsia"/>
      </w:rPr>
    </w:lvl>
    <w:lvl w:ilvl="8">
      <w:start w:val="1"/>
      <w:numFmt w:val="decimal"/>
      <w:lvlText w:val="%1.%2.%3.%4.%5.%6.%7.%8.%9"/>
      <w:lvlJc w:val="left"/>
      <w:pPr>
        <w:tabs>
          <w:tab w:val="left" w:pos="4677"/>
        </w:tabs>
        <w:ind w:left="4677" w:hanging="1700"/>
      </w:pPr>
      <w:rPr>
        <w:rFonts w:hint="eastAsia"/>
      </w:rPr>
    </w:lvl>
  </w:abstractNum>
  <w:abstractNum w:abstractNumId="13" w15:restartNumberingAfterBreak="0">
    <w:nsid w:val="0AE367E9"/>
    <w:multiLevelType w:val="multilevel"/>
    <w:tmpl w:val="0AE367E9"/>
    <w:lvl w:ilvl="0">
      <w:start w:val="1"/>
      <w:numFmt w:val="none"/>
      <w:pStyle w:val="a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4" w15:restartNumberingAfterBreak="0">
    <w:nsid w:val="0D46713A"/>
    <w:multiLevelType w:val="multilevel"/>
    <w:tmpl w:val="0D46713A"/>
    <w:lvl w:ilvl="0">
      <w:start w:val="1"/>
      <w:numFmt w:val="bullet"/>
      <w:pStyle w:val="a7"/>
      <w:lvlText w:val=""/>
      <w:lvlJc w:val="left"/>
      <w:pPr>
        <w:ind w:left="206" w:hanging="420"/>
      </w:pPr>
      <w:rPr>
        <w:rFonts w:ascii="Wingdings" w:hAnsi="Wingdings" w:hint="default"/>
      </w:rPr>
    </w:lvl>
    <w:lvl w:ilvl="1">
      <w:start w:val="1"/>
      <w:numFmt w:val="bullet"/>
      <w:lvlText w:val=""/>
      <w:lvlJc w:val="left"/>
      <w:pPr>
        <w:ind w:left="626" w:hanging="420"/>
      </w:pPr>
      <w:rPr>
        <w:rFonts w:ascii="Wingdings" w:hAnsi="Wingdings" w:hint="default"/>
      </w:rPr>
    </w:lvl>
    <w:lvl w:ilvl="2">
      <w:start w:val="1"/>
      <w:numFmt w:val="bullet"/>
      <w:lvlText w:val=""/>
      <w:lvlJc w:val="left"/>
      <w:pPr>
        <w:ind w:left="1046" w:hanging="420"/>
      </w:pPr>
      <w:rPr>
        <w:rFonts w:ascii="Wingdings" w:hAnsi="Wingdings" w:hint="default"/>
      </w:rPr>
    </w:lvl>
    <w:lvl w:ilvl="3">
      <w:start w:val="1"/>
      <w:numFmt w:val="bullet"/>
      <w:lvlText w:val=""/>
      <w:lvlJc w:val="left"/>
      <w:pPr>
        <w:ind w:left="1466" w:hanging="420"/>
      </w:pPr>
      <w:rPr>
        <w:rFonts w:ascii="Wingdings" w:hAnsi="Wingdings" w:hint="default"/>
      </w:rPr>
    </w:lvl>
    <w:lvl w:ilvl="4">
      <w:start w:val="1"/>
      <w:numFmt w:val="bullet"/>
      <w:lvlText w:val=""/>
      <w:lvlJc w:val="left"/>
      <w:pPr>
        <w:ind w:left="1886" w:hanging="420"/>
      </w:pPr>
      <w:rPr>
        <w:rFonts w:ascii="Wingdings" w:hAnsi="Wingdings" w:hint="default"/>
      </w:rPr>
    </w:lvl>
    <w:lvl w:ilvl="5">
      <w:start w:val="1"/>
      <w:numFmt w:val="bullet"/>
      <w:lvlText w:val=""/>
      <w:lvlJc w:val="left"/>
      <w:pPr>
        <w:ind w:left="2306" w:hanging="420"/>
      </w:pPr>
      <w:rPr>
        <w:rFonts w:ascii="Wingdings" w:hAnsi="Wingdings" w:hint="default"/>
      </w:rPr>
    </w:lvl>
    <w:lvl w:ilvl="6">
      <w:start w:val="1"/>
      <w:numFmt w:val="bullet"/>
      <w:lvlText w:val=""/>
      <w:lvlJc w:val="left"/>
      <w:pPr>
        <w:ind w:left="2726" w:hanging="420"/>
      </w:pPr>
      <w:rPr>
        <w:rFonts w:ascii="Wingdings" w:hAnsi="Wingdings" w:hint="default"/>
      </w:rPr>
    </w:lvl>
    <w:lvl w:ilvl="7">
      <w:start w:val="1"/>
      <w:numFmt w:val="bullet"/>
      <w:lvlText w:val=""/>
      <w:lvlJc w:val="left"/>
      <w:pPr>
        <w:ind w:left="3146" w:hanging="420"/>
      </w:pPr>
      <w:rPr>
        <w:rFonts w:ascii="Wingdings" w:hAnsi="Wingdings" w:hint="default"/>
      </w:rPr>
    </w:lvl>
    <w:lvl w:ilvl="8">
      <w:start w:val="1"/>
      <w:numFmt w:val="bullet"/>
      <w:lvlText w:val=""/>
      <w:lvlJc w:val="left"/>
      <w:pPr>
        <w:ind w:left="3566" w:hanging="420"/>
      </w:pPr>
      <w:rPr>
        <w:rFonts w:ascii="Wingdings" w:hAnsi="Wingdings" w:hint="default"/>
      </w:rPr>
    </w:lvl>
  </w:abstractNum>
  <w:abstractNum w:abstractNumId="15" w15:restartNumberingAfterBreak="0">
    <w:nsid w:val="1FC91163"/>
    <w:multiLevelType w:val="multilevel"/>
    <w:tmpl w:val="1FC91163"/>
    <w:lvl w:ilvl="0">
      <w:start w:val="1"/>
      <w:numFmt w:val="decimal"/>
      <w:pStyle w:val="a8"/>
      <w:suff w:val="nothing"/>
      <w:lvlText w:val="%1　"/>
      <w:lvlJc w:val="left"/>
      <w:pPr>
        <w:ind w:left="0" w:firstLine="0"/>
      </w:pPr>
      <w:rPr>
        <w:rFonts w:ascii="黑体" w:eastAsia="黑体" w:hAnsi="Times New Roman" w:hint="eastAsia"/>
        <w:b w:val="0"/>
        <w:i w:val="0"/>
        <w:sz w:val="21"/>
        <w:szCs w:val="21"/>
      </w:rPr>
    </w:lvl>
    <w:lvl w:ilvl="1">
      <w:start w:val="1"/>
      <w:numFmt w:val="decimal"/>
      <w:pStyle w:val="a9"/>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default"/>
        <w:b w:val="0"/>
        <w:i w:val="0"/>
        <w:color w:val="000000" w:themeColor="text1"/>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15:restartNumberingAfterBreak="0">
    <w:nsid w:val="2A8F7113"/>
    <w:multiLevelType w:val="multilevel"/>
    <w:tmpl w:val="2A8F7113"/>
    <w:lvl w:ilvl="0">
      <w:start w:val="1"/>
      <w:numFmt w:val="upperLetter"/>
      <w:pStyle w:val="ae"/>
      <w:suff w:val="space"/>
      <w:lvlText w:val="%1"/>
      <w:lvlJc w:val="left"/>
      <w:pPr>
        <w:ind w:left="0" w:firstLine="0"/>
      </w:pPr>
      <w:rPr>
        <w:rFonts w:hint="eastAsia"/>
      </w:rPr>
    </w:lvl>
    <w:lvl w:ilvl="1">
      <w:start w:val="1"/>
      <w:numFmt w:val="decimal"/>
      <w:pStyle w:val="af"/>
      <w:suff w:val="nothing"/>
      <w:lvlText w:val="图%1.%2　"/>
      <w:lvlJc w:val="left"/>
      <w:pPr>
        <w:ind w:left="5812" w:firstLine="0"/>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7" w15:restartNumberingAfterBreak="0">
    <w:nsid w:val="2C5917C3"/>
    <w:multiLevelType w:val="multilevel"/>
    <w:tmpl w:val="2C5917C3"/>
    <w:lvl w:ilvl="0">
      <w:start w:val="1"/>
      <w:numFmt w:val="none"/>
      <w:pStyle w:val="af0"/>
      <w:lvlText w:val="%1——"/>
      <w:lvlJc w:val="left"/>
      <w:pPr>
        <w:tabs>
          <w:tab w:val="left" w:pos="851"/>
        </w:tabs>
        <w:ind w:left="846" w:hanging="426"/>
      </w:pPr>
      <w:rPr>
        <w:rFonts w:ascii="宋体" w:eastAsia="宋体" w:hAnsi="Times New Roman" w:hint="eastAsia"/>
        <w:b w:val="0"/>
        <w:i w:val="0"/>
        <w:sz w:val="21"/>
      </w:rPr>
    </w:lvl>
    <w:lvl w:ilvl="1">
      <w:start w:val="1"/>
      <w:numFmt w:val="none"/>
      <w:lvlText w:val=""/>
      <w:lvlJc w:val="left"/>
      <w:pPr>
        <w:ind w:left="851" w:hanging="431"/>
      </w:pPr>
      <w:rPr>
        <w:rFonts w:ascii="Symbol" w:hAnsi="Symbol" w:hint="default"/>
        <w:sz w:val="21"/>
      </w:rPr>
    </w:lvl>
    <w:lvl w:ilvl="2">
      <w:start w:val="1"/>
      <w:numFmt w:val="bullet"/>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8" w15:restartNumberingAfterBreak="0">
    <w:nsid w:val="41A64E98"/>
    <w:multiLevelType w:val="multilevel"/>
    <w:tmpl w:val="41A64E98"/>
    <w:lvl w:ilvl="0">
      <w:start w:val="1"/>
      <w:numFmt w:val="decimal"/>
      <w:pStyle w:val="af1"/>
      <w:lvlText w:val="0.%1"/>
      <w:lvlJc w:val="left"/>
      <w:pPr>
        <w:tabs>
          <w:tab w:val="left" w:pos="360"/>
        </w:tabs>
        <w:ind w:left="0" w:firstLine="0"/>
      </w:pPr>
      <w:rPr>
        <w:rFonts w:ascii="黑体" w:eastAsia="黑体" w:hAnsi="Times New Roman" w:hint="eastAsia"/>
        <w:b w:val="0"/>
        <w:i w:val="0"/>
        <w:sz w:val="21"/>
      </w:rPr>
    </w:lvl>
    <w:lvl w:ilvl="1">
      <w:start w:val="1"/>
      <w:numFmt w:val="decimal"/>
      <w:pStyle w:val="af2"/>
      <w:lvlText w:val="0.%1.%2"/>
      <w:lvlJc w:val="left"/>
      <w:pPr>
        <w:tabs>
          <w:tab w:val="left" w:pos="720"/>
        </w:tabs>
        <w:ind w:left="0" w:firstLine="0"/>
      </w:pPr>
      <w:rPr>
        <w:rFonts w:ascii="黑体" w:eastAsia="黑体" w:hAnsi="Times New Roman" w:hint="eastAsia"/>
        <w:b w:val="0"/>
        <w:i w:val="0"/>
        <w:sz w:val="21"/>
      </w:rPr>
    </w:lvl>
    <w:lvl w:ilvl="2">
      <w:start w:val="1"/>
      <w:numFmt w:val="decimal"/>
      <w:lvlText w:val="0.%2.%3  "/>
      <w:lvlJc w:val="left"/>
      <w:pPr>
        <w:tabs>
          <w:tab w:val="left" w:pos="-31680"/>
        </w:tabs>
        <w:ind w:left="-32767" w:firstLine="0"/>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99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19"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0" w15:restartNumberingAfterBreak="0">
    <w:nsid w:val="55E02EF4"/>
    <w:multiLevelType w:val="multilevel"/>
    <w:tmpl w:val="55E02EF4"/>
    <w:lvl w:ilvl="0">
      <w:start w:val="1"/>
      <w:numFmt w:val="decimal"/>
      <w:pStyle w:val="af4"/>
      <w:lvlText w:val="图%1"/>
      <w:lvlJc w:val="left"/>
      <w:pPr>
        <w:tabs>
          <w:tab w:val="left" w:pos="360"/>
        </w:tabs>
        <w:ind w:left="0" w:firstLine="0"/>
      </w:pPr>
      <w:rPr>
        <w:rFonts w:ascii="黑体" w:eastAsia="黑体" w:hint="eastAsia"/>
        <w:b w:val="0"/>
        <w:i w:val="0"/>
        <w:sz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5603797C"/>
    <w:multiLevelType w:val="multilevel"/>
    <w:tmpl w:val="5603797C"/>
    <w:lvl w:ilvl="0">
      <w:start w:val="1"/>
      <w:numFmt w:val="upperLetter"/>
      <w:suff w:val="space"/>
      <w:lvlText w:val="%1"/>
      <w:lvlJc w:val="left"/>
      <w:pPr>
        <w:ind w:left="425" w:hanging="425"/>
      </w:pPr>
      <w:rPr>
        <w:rFonts w:hint="eastAsia"/>
      </w:rPr>
    </w:lvl>
    <w:lvl w:ilvl="1">
      <w:start w:val="1"/>
      <w:numFmt w:val="decimal"/>
      <w:pStyle w:val="a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B7E3733"/>
    <w:multiLevelType w:val="multilevel"/>
    <w:tmpl w:val="5B7E3733"/>
    <w:lvl w:ilvl="0">
      <w:start w:val="1"/>
      <w:numFmt w:val="decimal"/>
      <w:pStyle w:val="af6"/>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60B55DC2"/>
    <w:multiLevelType w:val="multilevel"/>
    <w:tmpl w:val="60B55DC2"/>
    <w:lvl w:ilvl="0">
      <w:start w:val="1"/>
      <w:numFmt w:val="upperLetter"/>
      <w:pStyle w:val="af7"/>
      <w:lvlText w:val="%1"/>
      <w:lvlJc w:val="left"/>
      <w:pPr>
        <w:tabs>
          <w:tab w:val="left" w:pos="0"/>
        </w:tabs>
        <w:ind w:left="0" w:firstLine="0"/>
      </w:pPr>
      <w:rPr>
        <w:rFonts w:hint="eastAsia"/>
      </w:rPr>
    </w:lvl>
    <w:lvl w:ilvl="1">
      <w:start w:val="1"/>
      <w:numFmt w:val="decimal"/>
      <w:pStyle w:val="af8"/>
      <w:suff w:val="nothing"/>
      <w:lvlText w:val="表%1.%2　"/>
      <w:lvlJc w:val="left"/>
      <w:pPr>
        <w:ind w:left="0" w:firstLine="0"/>
      </w:pPr>
      <w:rPr>
        <w:rFonts w:ascii="黑体" w:eastAsia="黑体" w:hAnsi="黑体" w:hint="eastAsia"/>
        <w:b w:val="0"/>
        <w:i w:val="0"/>
        <w:caps w:val="0"/>
        <w:strike w:val="0"/>
        <w:dstrike w:val="0"/>
        <w:snapToGrid w:val="0"/>
        <w:vanish w:val="0"/>
        <w:kern w:val="0"/>
        <w:sz w:val="21"/>
        <w:vertAlign w:val="baseline"/>
      </w:rPr>
    </w:lvl>
    <w:lvl w:ilvl="2">
      <w:start w:val="1"/>
      <w:numFmt w:val="none"/>
      <w:pStyle w:val="af9"/>
      <w:suff w:val="nothing"/>
      <w:lvlText w:val="表%1.%2　"/>
      <w:lvlJc w:val="left"/>
      <w:pPr>
        <w:ind w:left="0" w:firstLine="0"/>
      </w:pPr>
      <w:rPr>
        <w:rFonts w:ascii="黑体" w:eastAsia="黑体" w:hAnsi="黑体" w:hint="eastAsia"/>
        <w:b w:val="0"/>
        <w:i w:val="0"/>
        <w:sz w:val="21"/>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4" w15:restartNumberingAfterBreak="0">
    <w:nsid w:val="657D3FBC"/>
    <w:multiLevelType w:val="multilevel"/>
    <w:tmpl w:val="657D3FBC"/>
    <w:lvl w:ilvl="0">
      <w:start w:val="1"/>
      <w:numFmt w:val="upperLetter"/>
      <w:pStyle w:val="af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c"/>
      <w:suff w:val="nothing"/>
      <w:lvlText w:val="%1.%2.%3　"/>
      <w:lvlJc w:val="left"/>
      <w:pPr>
        <w:ind w:left="0" w:firstLine="0"/>
      </w:pPr>
      <w:rPr>
        <w:rFonts w:ascii="黑体" w:eastAsia="黑体" w:hAnsi="Times New Roman" w:hint="eastAsia"/>
        <w:b w:val="0"/>
        <w:i w:val="0"/>
        <w:sz w:val="21"/>
      </w:rPr>
    </w:lvl>
    <w:lvl w:ilvl="3">
      <w:start w:val="1"/>
      <w:numFmt w:val="decimal"/>
      <w:pStyle w:val="afd"/>
      <w:suff w:val="nothing"/>
      <w:lvlText w:val="%1.%2.%3.%4　"/>
      <w:lvlJc w:val="left"/>
      <w:pPr>
        <w:ind w:left="0" w:firstLine="0"/>
      </w:pPr>
      <w:rPr>
        <w:rFonts w:ascii="黑体" w:eastAsia="黑体" w:hAnsi="Times New Roman" w:hint="eastAsia"/>
        <w:b w:val="0"/>
        <w:i w:val="0"/>
        <w:sz w:val="21"/>
      </w:rPr>
    </w:lvl>
    <w:lvl w:ilvl="4">
      <w:start w:val="1"/>
      <w:numFmt w:val="decimal"/>
      <w:pStyle w:val="afe"/>
      <w:suff w:val="nothing"/>
      <w:lvlText w:val="%1.%2.%3.%4.%5　"/>
      <w:lvlJc w:val="left"/>
      <w:pPr>
        <w:ind w:left="0" w:firstLine="0"/>
      </w:pPr>
      <w:rPr>
        <w:rFonts w:ascii="黑体" w:eastAsia="黑体" w:hAnsi="Times New Roman" w:hint="eastAsia"/>
        <w:b w:val="0"/>
        <w:i w:val="0"/>
        <w:sz w:val="21"/>
      </w:rPr>
    </w:lvl>
    <w:lvl w:ilvl="5">
      <w:start w:val="1"/>
      <w:numFmt w:val="decimal"/>
      <w:pStyle w:val="aff"/>
      <w:suff w:val="nothing"/>
      <w:lvlText w:val="%1.%2.%3.%4.%5.%6　"/>
      <w:lvlJc w:val="left"/>
      <w:pPr>
        <w:ind w:left="0" w:firstLine="0"/>
      </w:pPr>
      <w:rPr>
        <w:rFonts w:ascii="黑体" w:eastAsia="黑体" w:hAnsi="黑体"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6">
      <w:start w:val="1"/>
      <w:numFmt w:val="decimal"/>
      <w:pStyle w:val="af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f1"/>
      <w:suff w:val="nothing"/>
      <w:lvlText w:val="%1%2　"/>
      <w:lvlJc w:val="left"/>
      <w:pPr>
        <w:ind w:left="0" w:firstLine="0"/>
      </w:pPr>
      <w:rPr>
        <w:rFonts w:ascii="黑体" w:eastAsia="黑体" w:hint="eastAsia"/>
        <w:b w:val="0"/>
        <w:i w:val="0"/>
        <w:sz w:val="21"/>
      </w:rPr>
    </w:lvl>
    <w:lvl w:ilvl="2">
      <w:start w:val="1"/>
      <w:numFmt w:val="decimal"/>
      <w:pStyle w:val="a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3"/>
      <w:suff w:val="nothing"/>
      <w:lvlText w:val="%1%2.%3.%4　"/>
      <w:lvlJc w:val="left"/>
      <w:pPr>
        <w:ind w:left="0" w:firstLine="0"/>
      </w:pPr>
      <w:rPr>
        <w:rFonts w:ascii="黑体" w:eastAsia="黑体" w:hint="eastAsia"/>
        <w:b w:val="0"/>
        <w:i w:val="0"/>
        <w:sz w:val="21"/>
      </w:rPr>
    </w:lvl>
    <w:lvl w:ilvl="4">
      <w:start w:val="1"/>
      <w:numFmt w:val="decimal"/>
      <w:pStyle w:val="aff4"/>
      <w:suff w:val="nothing"/>
      <w:lvlText w:val="%1%2.%3.%4.%5　"/>
      <w:lvlJc w:val="left"/>
      <w:pPr>
        <w:ind w:left="0" w:firstLine="0"/>
      </w:pPr>
      <w:rPr>
        <w:rFonts w:ascii="黑体" w:eastAsia="黑体" w:hint="eastAsia"/>
        <w:b w:val="0"/>
        <w:i w:val="0"/>
        <w:sz w:val="21"/>
      </w:rPr>
    </w:lvl>
    <w:lvl w:ilvl="5">
      <w:start w:val="1"/>
      <w:numFmt w:val="decimal"/>
      <w:pStyle w:val="aff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6" w15:restartNumberingAfterBreak="0">
    <w:nsid w:val="6DBF04F4"/>
    <w:multiLevelType w:val="multilevel"/>
    <w:tmpl w:val="6DBF04F4"/>
    <w:lvl w:ilvl="0">
      <w:start w:val="1"/>
      <w:numFmt w:val="none"/>
      <w:pStyle w:val="aff6"/>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7" w15:restartNumberingAfterBreak="0">
    <w:nsid w:val="763A6836"/>
    <w:multiLevelType w:val="multilevel"/>
    <w:tmpl w:val="763A6836"/>
    <w:lvl w:ilvl="0">
      <w:start w:val="1"/>
      <w:numFmt w:val="none"/>
      <w:suff w:val="nothing"/>
      <w:lvlText w:val=""/>
      <w:lvlJc w:val="left"/>
      <w:pPr>
        <w:ind w:left="0" w:firstLine="0"/>
      </w:pPr>
      <w:rPr>
        <w:rFonts w:ascii="黑体" w:eastAsia="黑体" w:hAnsi="Times New Roman" w:hint="eastAsia"/>
        <w:b/>
        <w:i w:val="0"/>
        <w:sz w:val="28"/>
      </w:rPr>
    </w:lvl>
    <w:lvl w:ilvl="1">
      <w:start w:val="1"/>
      <w:numFmt w:val="decimal"/>
      <w:pStyle w:val="aff7"/>
      <w:suff w:val="nothing"/>
      <w:lvlText w:val="%1%2 "/>
      <w:lvlJc w:val="left"/>
      <w:pPr>
        <w:ind w:left="0" w:firstLine="0"/>
      </w:pPr>
      <w:rPr>
        <w:rFonts w:ascii="黑体" w:eastAsia="黑体" w:hAnsi="Times New Roman" w:hint="eastAsia"/>
        <w:b/>
        <w:i w:val="0"/>
        <w:sz w:val="28"/>
      </w:rPr>
    </w:lvl>
    <w:lvl w:ilvl="2">
      <w:start w:val="1"/>
      <w:numFmt w:val="decimal"/>
      <w:pStyle w:val="aff8"/>
      <w:suff w:val="nothing"/>
      <w:lvlText w:val="%1%2.%3　"/>
      <w:lvlJc w:val="left"/>
      <w:pPr>
        <w:ind w:left="0" w:firstLine="0"/>
      </w:pPr>
      <w:rPr>
        <w:rFonts w:ascii="黑体" w:eastAsia="黑体" w:hAnsi="Times New Roman" w:hint="eastAsia"/>
        <w:b/>
        <w:i w:val="0"/>
        <w:sz w:val="21"/>
      </w:rPr>
    </w:lvl>
    <w:lvl w:ilvl="3">
      <w:start w:val="1"/>
      <w:numFmt w:val="decimal"/>
      <w:pStyle w:val="aff9"/>
      <w:suff w:val="nothing"/>
      <w:lvlText w:val="%1%2.%3.%4　"/>
      <w:lvlJc w:val="left"/>
      <w:pPr>
        <w:ind w:left="0" w:firstLine="0"/>
      </w:pPr>
      <w:rPr>
        <w:rFonts w:ascii="黑体" w:eastAsia="黑体" w:hAnsi="Times New Roman" w:hint="eastAsia"/>
        <w:b/>
        <w:i w:val="0"/>
        <w:sz w:val="21"/>
      </w:rPr>
    </w:lvl>
    <w:lvl w:ilvl="4">
      <w:start w:val="1"/>
      <w:numFmt w:val="decimal"/>
      <w:pStyle w:val="affa"/>
      <w:suff w:val="nothing"/>
      <w:lvlText w:val="表%1%2.%3.%4-%5 "/>
      <w:lvlJc w:val="left"/>
      <w:pPr>
        <w:ind w:left="0" w:firstLine="0"/>
      </w:pPr>
      <w:rPr>
        <w:rFonts w:ascii="黑体" w:eastAsia="黑体" w:hAnsi="Times New Roman" w:hint="eastAsia"/>
        <w:b/>
        <w:i w:val="0"/>
        <w:sz w:val="21"/>
      </w:rPr>
    </w:lvl>
    <w:lvl w:ilvl="5">
      <w:start w:val="1"/>
      <w:numFmt w:val="decimal"/>
      <w:lvlRestart w:val="4"/>
      <w:pStyle w:val="affb"/>
      <w:suff w:val="nothing"/>
      <w:lvlText w:val="%1图%2.%3.%4-%6 "/>
      <w:lvlJc w:val="left"/>
      <w:pPr>
        <w:ind w:left="0" w:firstLine="0"/>
      </w:pPr>
      <w:rPr>
        <w:rFonts w:ascii="黑体" w:eastAsia="黑体" w:hAnsi="Times New Roman" w:hint="eastAsia"/>
        <w:b/>
        <w:i w:val="0"/>
        <w:sz w:val="21"/>
      </w:rPr>
    </w:lvl>
    <w:lvl w:ilvl="6">
      <w:start w:val="1"/>
      <w:numFmt w:val="decimal"/>
      <w:lvlRestart w:val="4"/>
      <w:pStyle w:val="affc"/>
      <w:suff w:val="nothing"/>
      <w:lvlText w:val="(%2.%3.%4-%7)"/>
      <w:lvlJc w:val="center"/>
      <w:pPr>
        <w:ind w:left="288" w:firstLine="288"/>
      </w:pPr>
      <w:rPr>
        <w:rFonts w:ascii="黑体" w:eastAsia="黑体" w:hAnsi="Times New Roman" w:hint="eastAsia"/>
        <w:b/>
        <w:i w:val="0"/>
        <w:sz w:val="21"/>
      </w:rPr>
    </w:lvl>
    <w:lvl w:ilvl="7">
      <w:start w:val="1"/>
      <w:numFmt w:val="decimal"/>
      <w:lvlRestart w:val="2"/>
      <w:pStyle w:val="affd"/>
      <w:lvlText w:val="    %1%8"/>
      <w:lvlJc w:val="left"/>
      <w:pPr>
        <w:tabs>
          <w:tab w:val="left" w:pos="720"/>
        </w:tabs>
        <w:ind w:left="0" w:firstLine="0"/>
      </w:pPr>
      <w:rPr>
        <w:rFonts w:ascii="黑体" w:eastAsia="黑体" w:hint="eastAsia"/>
        <w:b/>
        <w:i w:val="0"/>
        <w:sz w:val="21"/>
      </w:rPr>
    </w:lvl>
    <w:lvl w:ilvl="8">
      <w:start w:val="1"/>
      <w:numFmt w:val="decimal"/>
      <w:lvlRestart w:val="2"/>
      <w:pStyle w:val="affe"/>
      <w:lvlText w:val="%2.0.%9"/>
      <w:lvlJc w:val="left"/>
      <w:pPr>
        <w:tabs>
          <w:tab w:val="left" w:pos="720"/>
        </w:tabs>
        <w:ind w:left="0" w:firstLine="0"/>
      </w:pPr>
      <w:rPr>
        <w:rFonts w:ascii="黑体" w:eastAsia="黑体" w:hAnsi="华文细黑" w:hint="eastAsia"/>
        <w:b/>
        <w:i w:val="0"/>
        <w:sz w:val="21"/>
      </w:rPr>
    </w:lvl>
  </w:abstractNum>
  <w:abstractNum w:abstractNumId="28" w15:restartNumberingAfterBreak="0">
    <w:nsid w:val="76933334"/>
    <w:multiLevelType w:val="multilevel"/>
    <w:tmpl w:val="76933334"/>
    <w:lvl w:ilvl="0">
      <w:start w:val="1"/>
      <w:numFmt w:val="none"/>
      <w:pStyle w:val="afff"/>
      <w:lvlText w:val="%1——"/>
      <w:lvlJc w:val="left"/>
      <w:pPr>
        <w:tabs>
          <w:tab w:val="left" w:pos="1140"/>
        </w:tabs>
        <w:ind w:left="840" w:hanging="420"/>
      </w:pPr>
      <w:rPr>
        <w:rFonts w:ascii="黑体" w:eastAsia="黑体" w:hAnsi="黑体"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70113499">
    <w:abstractNumId w:val="4"/>
  </w:num>
  <w:num w:numId="2" w16cid:durableId="870849427">
    <w:abstractNumId w:val="6"/>
  </w:num>
  <w:num w:numId="3" w16cid:durableId="1363942521">
    <w:abstractNumId w:val="9"/>
  </w:num>
  <w:num w:numId="4" w16cid:durableId="1580794616">
    <w:abstractNumId w:val="10"/>
  </w:num>
  <w:num w:numId="5" w16cid:durableId="1130590192">
    <w:abstractNumId w:val="7"/>
  </w:num>
  <w:num w:numId="6" w16cid:durableId="1156340781">
    <w:abstractNumId w:val="3"/>
  </w:num>
  <w:num w:numId="7" w16cid:durableId="1289120556">
    <w:abstractNumId w:val="8"/>
  </w:num>
  <w:num w:numId="8" w16cid:durableId="845905591">
    <w:abstractNumId w:val="5"/>
  </w:num>
  <w:num w:numId="9" w16cid:durableId="1978993743">
    <w:abstractNumId w:val="2"/>
  </w:num>
  <w:num w:numId="10" w16cid:durableId="766081410">
    <w:abstractNumId w:val="1"/>
  </w:num>
  <w:num w:numId="11" w16cid:durableId="157429822">
    <w:abstractNumId w:val="15"/>
  </w:num>
  <w:num w:numId="12" w16cid:durableId="1853373673">
    <w:abstractNumId w:val="24"/>
  </w:num>
  <w:num w:numId="13" w16cid:durableId="1959952289">
    <w:abstractNumId w:val="23"/>
  </w:num>
  <w:num w:numId="14" w16cid:durableId="1525247140">
    <w:abstractNumId w:val="16"/>
  </w:num>
  <w:num w:numId="15" w16cid:durableId="1747149632">
    <w:abstractNumId w:val="28"/>
  </w:num>
  <w:num w:numId="16" w16cid:durableId="1185709044">
    <w:abstractNumId w:val="13"/>
  </w:num>
  <w:num w:numId="17" w16cid:durableId="988173180">
    <w:abstractNumId w:val="0"/>
  </w:num>
  <w:num w:numId="18" w16cid:durableId="447819468">
    <w:abstractNumId w:val="22"/>
  </w:num>
  <w:num w:numId="19" w16cid:durableId="1681852973">
    <w:abstractNumId w:val="12"/>
  </w:num>
  <w:num w:numId="20" w16cid:durableId="360977575">
    <w:abstractNumId w:val="20"/>
  </w:num>
  <w:num w:numId="21" w16cid:durableId="1779132112">
    <w:abstractNumId w:val="26"/>
  </w:num>
  <w:num w:numId="22" w16cid:durableId="1233469489">
    <w:abstractNumId w:val="11"/>
  </w:num>
  <w:num w:numId="23" w16cid:durableId="349111019">
    <w:abstractNumId w:val="18"/>
  </w:num>
  <w:num w:numId="24" w16cid:durableId="948319843">
    <w:abstractNumId w:val="19"/>
  </w:num>
  <w:num w:numId="25" w16cid:durableId="999121646">
    <w:abstractNumId w:val="27"/>
  </w:num>
  <w:num w:numId="26" w16cid:durableId="1730612323">
    <w:abstractNumId w:val="14"/>
  </w:num>
  <w:num w:numId="27" w16cid:durableId="1720400644">
    <w:abstractNumId w:val="25"/>
  </w:num>
  <w:num w:numId="28" w16cid:durableId="324165300">
    <w:abstractNumId w:val="17"/>
  </w:num>
  <w:num w:numId="29" w16cid:durableId="175308987">
    <w:abstractNumId w:val="21"/>
  </w:num>
  <w:num w:numId="30" w16cid:durableId="540829877">
    <w:abstractNumId w:val="15"/>
  </w:num>
  <w:num w:numId="31" w16cid:durableId="1346396303">
    <w:abstractNumId w:val="15"/>
  </w:num>
  <w:num w:numId="32" w16cid:durableId="537812483">
    <w:abstractNumId w:val="15"/>
  </w:num>
  <w:num w:numId="33" w16cid:durableId="155926546">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TrueTypeFonts/>
  <w:saveSubsetFonts/>
  <w:mirrorMargins/>
  <w:bordersDoNotSurroundHeader/>
  <w:bordersDoNotSurroundFooter/>
  <w:proofState w:grammar="clean"/>
  <w:attachedTemplate r:id="rId1"/>
  <w:defaultTabStop w:val="210"/>
  <w:evenAndOddHeaders/>
  <w:drawingGridHorizontalSpacing w:val="210"/>
  <w:drawingGridVerticalSpacing w:val="-7946"/>
  <w:noPunctuationKerning/>
  <w:characterSpacingControl w:val="compressPunctuation"/>
  <w:hdrShapeDefaults>
    <o:shapedefaults v:ext="edit" spidmax="2092"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NWEyY2YwYmMzMjhjZjQ0YjVlYTIxMmJkMGE5Mjc1MDYifQ=="/>
  </w:docVars>
  <w:rsids>
    <w:rsidRoot w:val="1BE13E77"/>
    <w:rsid w:val="00006548"/>
    <w:rsid w:val="00027BD3"/>
    <w:rsid w:val="00036B39"/>
    <w:rsid w:val="000372EA"/>
    <w:rsid w:val="00040BBF"/>
    <w:rsid w:val="00053FB5"/>
    <w:rsid w:val="00075DD9"/>
    <w:rsid w:val="00076F59"/>
    <w:rsid w:val="000809E0"/>
    <w:rsid w:val="00080FA1"/>
    <w:rsid w:val="000810CB"/>
    <w:rsid w:val="00083185"/>
    <w:rsid w:val="00083EAA"/>
    <w:rsid w:val="00084976"/>
    <w:rsid w:val="0009271F"/>
    <w:rsid w:val="0009648F"/>
    <w:rsid w:val="00097EE8"/>
    <w:rsid w:val="000A568D"/>
    <w:rsid w:val="000A6E5F"/>
    <w:rsid w:val="000B2325"/>
    <w:rsid w:val="000B6ECB"/>
    <w:rsid w:val="000C21DC"/>
    <w:rsid w:val="000C2EFF"/>
    <w:rsid w:val="000D2D03"/>
    <w:rsid w:val="000E0989"/>
    <w:rsid w:val="000E14B2"/>
    <w:rsid w:val="000E2B29"/>
    <w:rsid w:val="000E2CDD"/>
    <w:rsid w:val="000E7B1D"/>
    <w:rsid w:val="000F61FD"/>
    <w:rsid w:val="0012093C"/>
    <w:rsid w:val="00123BF9"/>
    <w:rsid w:val="00127602"/>
    <w:rsid w:val="001317CF"/>
    <w:rsid w:val="00144633"/>
    <w:rsid w:val="001517CF"/>
    <w:rsid w:val="001570FF"/>
    <w:rsid w:val="00164C6D"/>
    <w:rsid w:val="00170B1F"/>
    <w:rsid w:val="00172236"/>
    <w:rsid w:val="00173B7B"/>
    <w:rsid w:val="001748CC"/>
    <w:rsid w:val="0017737E"/>
    <w:rsid w:val="0018099E"/>
    <w:rsid w:val="001830DE"/>
    <w:rsid w:val="001A5BF9"/>
    <w:rsid w:val="001B1F89"/>
    <w:rsid w:val="001C0D64"/>
    <w:rsid w:val="001C2054"/>
    <w:rsid w:val="001D5AA4"/>
    <w:rsid w:val="001D71BA"/>
    <w:rsid w:val="001E26F3"/>
    <w:rsid w:val="001F0E09"/>
    <w:rsid w:val="001F553F"/>
    <w:rsid w:val="00216264"/>
    <w:rsid w:val="00222FCE"/>
    <w:rsid w:val="00223D45"/>
    <w:rsid w:val="00227E52"/>
    <w:rsid w:val="002310FD"/>
    <w:rsid w:val="00235CB0"/>
    <w:rsid w:val="00247E6D"/>
    <w:rsid w:val="00267674"/>
    <w:rsid w:val="00277D91"/>
    <w:rsid w:val="00282FBE"/>
    <w:rsid w:val="00287FD8"/>
    <w:rsid w:val="002917C0"/>
    <w:rsid w:val="002A0CCC"/>
    <w:rsid w:val="002A3BE2"/>
    <w:rsid w:val="002A4DD0"/>
    <w:rsid w:val="002A6B18"/>
    <w:rsid w:val="002C6C4A"/>
    <w:rsid w:val="002D69DD"/>
    <w:rsid w:val="002E08C1"/>
    <w:rsid w:val="002E5F3F"/>
    <w:rsid w:val="002F1862"/>
    <w:rsid w:val="00303CA5"/>
    <w:rsid w:val="00316CBA"/>
    <w:rsid w:val="00324802"/>
    <w:rsid w:val="003339FF"/>
    <w:rsid w:val="00334DF9"/>
    <w:rsid w:val="003356B0"/>
    <w:rsid w:val="00337CA1"/>
    <w:rsid w:val="0035175C"/>
    <w:rsid w:val="00361A85"/>
    <w:rsid w:val="00366B99"/>
    <w:rsid w:val="00373754"/>
    <w:rsid w:val="00386E1C"/>
    <w:rsid w:val="003871A1"/>
    <w:rsid w:val="0039780C"/>
    <w:rsid w:val="00397925"/>
    <w:rsid w:val="003A4F7B"/>
    <w:rsid w:val="003B0624"/>
    <w:rsid w:val="003B65E2"/>
    <w:rsid w:val="003C5C82"/>
    <w:rsid w:val="003D636C"/>
    <w:rsid w:val="003E7CE2"/>
    <w:rsid w:val="003F02A0"/>
    <w:rsid w:val="003F2DA8"/>
    <w:rsid w:val="003F764E"/>
    <w:rsid w:val="00403BE2"/>
    <w:rsid w:val="00406CC1"/>
    <w:rsid w:val="00410991"/>
    <w:rsid w:val="00410EF2"/>
    <w:rsid w:val="0041207A"/>
    <w:rsid w:val="00412BAA"/>
    <w:rsid w:val="00421807"/>
    <w:rsid w:val="00436ECC"/>
    <w:rsid w:val="004414E6"/>
    <w:rsid w:val="00447DDB"/>
    <w:rsid w:val="004548A9"/>
    <w:rsid w:val="0046036A"/>
    <w:rsid w:val="004619AC"/>
    <w:rsid w:val="00463A10"/>
    <w:rsid w:val="00466FF2"/>
    <w:rsid w:val="00467339"/>
    <w:rsid w:val="00470CD7"/>
    <w:rsid w:val="004826C9"/>
    <w:rsid w:val="0048668C"/>
    <w:rsid w:val="00490088"/>
    <w:rsid w:val="004A3243"/>
    <w:rsid w:val="004B2705"/>
    <w:rsid w:val="004B7206"/>
    <w:rsid w:val="004C4335"/>
    <w:rsid w:val="004D0431"/>
    <w:rsid w:val="0050545B"/>
    <w:rsid w:val="00510F43"/>
    <w:rsid w:val="005134E3"/>
    <w:rsid w:val="00515AC9"/>
    <w:rsid w:val="005175BF"/>
    <w:rsid w:val="00517D40"/>
    <w:rsid w:val="00520DEA"/>
    <w:rsid w:val="00521E61"/>
    <w:rsid w:val="00526768"/>
    <w:rsid w:val="005272AE"/>
    <w:rsid w:val="005322CC"/>
    <w:rsid w:val="00532D32"/>
    <w:rsid w:val="0053303D"/>
    <w:rsid w:val="00534928"/>
    <w:rsid w:val="0055795A"/>
    <w:rsid w:val="00562526"/>
    <w:rsid w:val="00573966"/>
    <w:rsid w:val="00573CAA"/>
    <w:rsid w:val="00593B2B"/>
    <w:rsid w:val="00596BBE"/>
    <w:rsid w:val="005A1102"/>
    <w:rsid w:val="005A18CA"/>
    <w:rsid w:val="005A35D5"/>
    <w:rsid w:val="005A406C"/>
    <w:rsid w:val="005B2A51"/>
    <w:rsid w:val="005D5966"/>
    <w:rsid w:val="005E2AF8"/>
    <w:rsid w:val="005E32B1"/>
    <w:rsid w:val="00601445"/>
    <w:rsid w:val="00611BD0"/>
    <w:rsid w:val="0061262E"/>
    <w:rsid w:val="0061695B"/>
    <w:rsid w:val="00630366"/>
    <w:rsid w:val="00630EC5"/>
    <w:rsid w:val="00643BA0"/>
    <w:rsid w:val="0065094C"/>
    <w:rsid w:val="0065424F"/>
    <w:rsid w:val="00654DC5"/>
    <w:rsid w:val="00674639"/>
    <w:rsid w:val="00681844"/>
    <w:rsid w:val="006948A7"/>
    <w:rsid w:val="006A01D7"/>
    <w:rsid w:val="006A2E8B"/>
    <w:rsid w:val="006B643E"/>
    <w:rsid w:val="006C6A1F"/>
    <w:rsid w:val="006D12A2"/>
    <w:rsid w:val="006D6D2B"/>
    <w:rsid w:val="006E740A"/>
    <w:rsid w:val="006E7E4F"/>
    <w:rsid w:val="006F1FF9"/>
    <w:rsid w:val="0070299B"/>
    <w:rsid w:val="007064A5"/>
    <w:rsid w:val="007064B1"/>
    <w:rsid w:val="00707A2C"/>
    <w:rsid w:val="00715BD0"/>
    <w:rsid w:val="00724C21"/>
    <w:rsid w:val="00742C30"/>
    <w:rsid w:val="00743CC7"/>
    <w:rsid w:val="0074732A"/>
    <w:rsid w:val="00756EFC"/>
    <w:rsid w:val="00757B6E"/>
    <w:rsid w:val="00762297"/>
    <w:rsid w:val="00767B2F"/>
    <w:rsid w:val="00771179"/>
    <w:rsid w:val="00773A5E"/>
    <w:rsid w:val="00776408"/>
    <w:rsid w:val="0078233D"/>
    <w:rsid w:val="00785F60"/>
    <w:rsid w:val="007969A3"/>
    <w:rsid w:val="007C5651"/>
    <w:rsid w:val="007D2FAA"/>
    <w:rsid w:val="007E0206"/>
    <w:rsid w:val="007E3F4F"/>
    <w:rsid w:val="007F69B9"/>
    <w:rsid w:val="00811C33"/>
    <w:rsid w:val="008140B8"/>
    <w:rsid w:val="00852FD6"/>
    <w:rsid w:val="0086798F"/>
    <w:rsid w:val="008708FD"/>
    <w:rsid w:val="00880682"/>
    <w:rsid w:val="008B2052"/>
    <w:rsid w:val="008C0296"/>
    <w:rsid w:val="008C5347"/>
    <w:rsid w:val="008D2560"/>
    <w:rsid w:val="008D383F"/>
    <w:rsid w:val="008E1AE0"/>
    <w:rsid w:val="008E20B2"/>
    <w:rsid w:val="008E351F"/>
    <w:rsid w:val="008E44E4"/>
    <w:rsid w:val="008F47DC"/>
    <w:rsid w:val="00901DA3"/>
    <w:rsid w:val="00932C49"/>
    <w:rsid w:val="00936880"/>
    <w:rsid w:val="00947AC3"/>
    <w:rsid w:val="009535DF"/>
    <w:rsid w:val="0095659D"/>
    <w:rsid w:val="009656C2"/>
    <w:rsid w:val="009676B1"/>
    <w:rsid w:val="009721AF"/>
    <w:rsid w:val="0097242D"/>
    <w:rsid w:val="00995610"/>
    <w:rsid w:val="009B2709"/>
    <w:rsid w:val="009C0704"/>
    <w:rsid w:val="009D0A04"/>
    <w:rsid w:val="009D19E4"/>
    <w:rsid w:val="009E0FD2"/>
    <w:rsid w:val="009E5EA0"/>
    <w:rsid w:val="009F4EB7"/>
    <w:rsid w:val="009F7CDF"/>
    <w:rsid w:val="00A15386"/>
    <w:rsid w:val="00A329C9"/>
    <w:rsid w:val="00A342E2"/>
    <w:rsid w:val="00A35C5B"/>
    <w:rsid w:val="00A40CF5"/>
    <w:rsid w:val="00A470A7"/>
    <w:rsid w:val="00A473CC"/>
    <w:rsid w:val="00A6189B"/>
    <w:rsid w:val="00A67170"/>
    <w:rsid w:val="00A832D8"/>
    <w:rsid w:val="00A87239"/>
    <w:rsid w:val="00A87BEA"/>
    <w:rsid w:val="00A94542"/>
    <w:rsid w:val="00AA4903"/>
    <w:rsid w:val="00AA4A43"/>
    <w:rsid w:val="00AA4BDA"/>
    <w:rsid w:val="00AB12B4"/>
    <w:rsid w:val="00AB6B84"/>
    <w:rsid w:val="00AC06BB"/>
    <w:rsid w:val="00AC3ACC"/>
    <w:rsid w:val="00AD2B56"/>
    <w:rsid w:val="00AD3411"/>
    <w:rsid w:val="00AD7ECC"/>
    <w:rsid w:val="00AE108D"/>
    <w:rsid w:val="00AE3FF9"/>
    <w:rsid w:val="00AF2B0D"/>
    <w:rsid w:val="00AF2DD6"/>
    <w:rsid w:val="00B01D8B"/>
    <w:rsid w:val="00B0338D"/>
    <w:rsid w:val="00B0682B"/>
    <w:rsid w:val="00B06F9F"/>
    <w:rsid w:val="00B12211"/>
    <w:rsid w:val="00B13E76"/>
    <w:rsid w:val="00B23013"/>
    <w:rsid w:val="00B23075"/>
    <w:rsid w:val="00B31214"/>
    <w:rsid w:val="00B454CA"/>
    <w:rsid w:val="00B50BA4"/>
    <w:rsid w:val="00B55871"/>
    <w:rsid w:val="00B5637B"/>
    <w:rsid w:val="00B565EB"/>
    <w:rsid w:val="00B614B1"/>
    <w:rsid w:val="00B667A2"/>
    <w:rsid w:val="00B74D02"/>
    <w:rsid w:val="00B74FD6"/>
    <w:rsid w:val="00B807AF"/>
    <w:rsid w:val="00B90349"/>
    <w:rsid w:val="00B9356C"/>
    <w:rsid w:val="00BA7AF4"/>
    <w:rsid w:val="00BC3417"/>
    <w:rsid w:val="00BC6C4C"/>
    <w:rsid w:val="00BD243D"/>
    <w:rsid w:val="00BE027D"/>
    <w:rsid w:val="00BF16D4"/>
    <w:rsid w:val="00BF3630"/>
    <w:rsid w:val="00BF3DB8"/>
    <w:rsid w:val="00BF533F"/>
    <w:rsid w:val="00C0705E"/>
    <w:rsid w:val="00C07421"/>
    <w:rsid w:val="00C12F1C"/>
    <w:rsid w:val="00C215E0"/>
    <w:rsid w:val="00C22264"/>
    <w:rsid w:val="00C231D9"/>
    <w:rsid w:val="00C26FF1"/>
    <w:rsid w:val="00C341F1"/>
    <w:rsid w:val="00C427B1"/>
    <w:rsid w:val="00C44F1E"/>
    <w:rsid w:val="00C7294C"/>
    <w:rsid w:val="00C75A1D"/>
    <w:rsid w:val="00C7721B"/>
    <w:rsid w:val="00C80B64"/>
    <w:rsid w:val="00C825D9"/>
    <w:rsid w:val="00C85E33"/>
    <w:rsid w:val="00C925B5"/>
    <w:rsid w:val="00CA1496"/>
    <w:rsid w:val="00CA2EE4"/>
    <w:rsid w:val="00CA612B"/>
    <w:rsid w:val="00CB182F"/>
    <w:rsid w:val="00CC19EC"/>
    <w:rsid w:val="00CD5AE5"/>
    <w:rsid w:val="00CE0378"/>
    <w:rsid w:val="00CF740D"/>
    <w:rsid w:val="00D10F52"/>
    <w:rsid w:val="00D20260"/>
    <w:rsid w:val="00D32102"/>
    <w:rsid w:val="00D40C74"/>
    <w:rsid w:val="00D41645"/>
    <w:rsid w:val="00D44C1E"/>
    <w:rsid w:val="00D679FB"/>
    <w:rsid w:val="00D7093A"/>
    <w:rsid w:val="00D77681"/>
    <w:rsid w:val="00D938E1"/>
    <w:rsid w:val="00DA0C30"/>
    <w:rsid w:val="00DC300E"/>
    <w:rsid w:val="00DC5920"/>
    <w:rsid w:val="00DD4C1B"/>
    <w:rsid w:val="00DE0D5D"/>
    <w:rsid w:val="00DE6C5C"/>
    <w:rsid w:val="00DE79D1"/>
    <w:rsid w:val="00DF3719"/>
    <w:rsid w:val="00E04DBB"/>
    <w:rsid w:val="00E05C6A"/>
    <w:rsid w:val="00E05E73"/>
    <w:rsid w:val="00E064F3"/>
    <w:rsid w:val="00E12266"/>
    <w:rsid w:val="00E12E32"/>
    <w:rsid w:val="00E1608F"/>
    <w:rsid w:val="00E245C7"/>
    <w:rsid w:val="00E307EE"/>
    <w:rsid w:val="00E30917"/>
    <w:rsid w:val="00E33A22"/>
    <w:rsid w:val="00E376DF"/>
    <w:rsid w:val="00E51DE9"/>
    <w:rsid w:val="00E558DE"/>
    <w:rsid w:val="00E638E4"/>
    <w:rsid w:val="00E66AC1"/>
    <w:rsid w:val="00E73319"/>
    <w:rsid w:val="00E83142"/>
    <w:rsid w:val="00E8776B"/>
    <w:rsid w:val="00E87A23"/>
    <w:rsid w:val="00E96E93"/>
    <w:rsid w:val="00ED1474"/>
    <w:rsid w:val="00ED7098"/>
    <w:rsid w:val="00EE2AF7"/>
    <w:rsid w:val="00EE4858"/>
    <w:rsid w:val="00EE4A1A"/>
    <w:rsid w:val="00F05906"/>
    <w:rsid w:val="00F17B6A"/>
    <w:rsid w:val="00F20F78"/>
    <w:rsid w:val="00F252F0"/>
    <w:rsid w:val="00F25CA4"/>
    <w:rsid w:val="00F341D2"/>
    <w:rsid w:val="00F47F1D"/>
    <w:rsid w:val="00F65C78"/>
    <w:rsid w:val="00F66499"/>
    <w:rsid w:val="00F7377A"/>
    <w:rsid w:val="00F73EF2"/>
    <w:rsid w:val="00F8041E"/>
    <w:rsid w:val="00F8376F"/>
    <w:rsid w:val="00FB0690"/>
    <w:rsid w:val="00FC3841"/>
    <w:rsid w:val="00FC6EFD"/>
    <w:rsid w:val="00FD74B3"/>
    <w:rsid w:val="00FE5919"/>
    <w:rsid w:val="00FF07B5"/>
    <w:rsid w:val="00FF12CC"/>
    <w:rsid w:val="010114F3"/>
    <w:rsid w:val="01675739"/>
    <w:rsid w:val="01883E26"/>
    <w:rsid w:val="01D14A32"/>
    <w:rsid w:val="023802E9"/>
    <w:rsid w:val="0274400C"/>
    <w:rsid w:val="02753A47"/>
    <w:rsid w:val="027D4A20"/>
    <w:rsid w:val="029F77DB"/>
    <w:rsid w:val="02A84526"/>
    <w:rsid w:val="02E00753"/>
    <w:rsid w:val="03C17E96"/>
    <w:rsid w:val="040A0DE3"/>
    <w:rsid w:val="04AB6F3F"/>
    <w:rsid w:val="04CF5BF3"/>
    <w:rsid w:val="04D074D9"/>
    <w:rsid w:val="04F848CA"/>
    <w:rsid w:val="05292131"/>
    <w:rsid w:val="05695409"/>
    <w:rsid w:val="069845E6"/>
    <w:rsid w:val="06B74E06"/>
    <w:rsid w:val="071C0D73"/>
    <w:rsid w:val="079B5D0E"/>
    <w:rsid w:val="07A93D8C"/>
    <w:rsid w:val="07D47EB4"/>
    <w:rsid w:val="07D72EEC"/>
    <w:rsid w:val="085F1244"/>
    <w:rsid w:val="08991AD4"/>
    <w:rsid w:val="08C06E08"/>
    <w:rsid w:val="08CC0B36"/>
    <w:rsid w:val="08CD6293"/>
    <w:rsid w:val="0A021FAA"/>
    <w:rsid w:val="0A5D3AEF"/>
    <w:rsid w:val="0A8E2224"/>
    <w:rsid w:val="0B120F8D"/>
    <w:rsid w:val="0C0277BF"/>
    <w:rsid w:val="0C1069CD"/>
    <w:rsid w:val="0C1B72DF"/>
    <w:rsid w:val="0C550884"/>
    <w:rsid w:val="0D0C09A2"/>
    <w:rsid w:val="0D15149B"/>
    <w:rsid w:val="0D5E2BAA"/>
    <w:rsid w:val="0D6B65B1"/>
    <w:rsid w:val="0E547045"/>
    <w:rsid w:val="0F4277E5"/>
    <w:rsid w:val="0FA638D0"/>
    <w:rsid w:val="0FF54858"/>
    <w:rsid w:val="100B1313"/>
    <w:rsid w:val="10DB4348"/>
    <w:rsid w:val="10E65669"/>
    <w:rsid w:val="11361529"/>
    <w:rsid w:val="11A976A8"/>
    <w:rsid w:val="11C60CB4"/>
    <w:rsid w:val="11EC6D9F"/>
    <w:rsid w:val="12364BA2"/>
    <w:rsid w:val="129A3494"/>
    <w:rsid w:val="130C0702"/>
    <w:rsid w:val="134A731E"/>
    <w:rsid w:val="146C6AF3"/>
    <w:rsid w:val="14D4729B"/>
    <w:rsid w:val="151B0593"/>
    <w:rsid w:val="15C97F76"/>
    <w:rsid w:val="15F51D0D"/>
    <w:rsid w:val="169D3553"/>
    <w:rsid w:val="16B772A4"/>
    <w:rsid w:val="16C3745D"/>
    <w:rsid w:val="17620A24"/>
    <w:rsid w:val="176946F7"/>
    <w:rsid w:val="1792409E"/>
    <w:rsid w:val="17EB033B"/>
    <w:rsid w:val="17EB6C6C"/>
    <w:rsid w:val="186A163E"/>
    <w:rsid w:val="19026586"/>
    <w:rsid w:val="190855FC"/>
    <w:rsid w:val="190A3508"/>
    <w:rsid w:val="192E3E91"/>
    <w:rsid w:val="1950601B"/>
    <w:rsid w:val="1954612A"/>
    <w:rsid w:val="197A4280"/>
    <w:rsid w:val="19B729F0"/>
    <w:rsid w:val="19E74FBB"/>
    <w:rsid w:val="1A415644"/>
    <w:rsid w:val="1A480DDB"/>
    <w:rsid w:val="1BE13E77"/>
    <w:rsid w:val="1BF27EB8"/>
    <w:rsid w:val="1CA05AEB"/>
    <w:rsid w:val="1CCB2B1B"/>
    <w:rsid w:val="1D271EE8"/>
    <w:rsid w:val="1D617D75"/>
    <w:rsid w:val="1D7A2280"/>
    <w:rsid w:val="1DAB7870"/>
    <w:rsid w:val="1ECE125F"/>
    <w:rsid w:val="1EEA09B2"/>
    <w:rsid w:val="1F4B302F"/>
    <w:rsid w:val="1FF31F4F"/>
    <w:rsid w:val="1FFE1506"/>
    <w:rsid w:val="201B3E66"/>
    <w:rsid w:val="20B9542D"/>
    <w:rsid w:val="20F36B91"/>
    <w:rsid w:val="215F0101"/>
    <w:rsid w:val="21F1791A"/>
    <w:rsid w:val="21F711E9"/>
    <w:rsid w:val="23323579"/>
    <w:rsid w:val="233F1204"/>
    <w:rsid w:val="23700C9E"/>
    <w:rsid w:val="237828C3"/>
    <w:rsid w:val="237844D3"/>
    <w:rsid w:val="23A203FB"/>
    <w:rsid w:val="23C91E2B"/>
    <w:rsid w:val="23E728C6"/>
    <w:rsid w:val="243858C0"/>
    <w:rsid w:val="245F2CBC"/>
    <w:rsid w:val="24FB68A1"/>
    <w:rsid w:val="25A62424"/>
    <w:rsid w:val="25E77432"/>
    <w:rsid w:val="262E432A"/>
    <w:rsid w:val="2658065C"/>
    <w:rsid w:val="26606253"/>
    <w:rsid w:val="27281BCF"/>
    <w:rsid w:val="273E6ACA"/>
    <w:rsid w:val="28660418"/>
    <w:rsid w:val="28731008"/>
    <w:rsid w:val="28C87F77"/>
    <w:rsid w:val="291238F2"/>
    <w:rsid w:val="298E5367"/>
    <w:rsid w:val="2A5E151F"/>
    <w:rsid w:val="2AC00DE7"/>
    <w:rsid w:val="2B7972DE"/>
    <w:rsid w:val="2BD55811"/>
    <w:rsid w:val="2C3D6F12"/>
    <w:rsid w:val="2C414E41"/>
    <w:rsid w:val="2C421ABE"/>
    <w:rsid w:val="2C602C01"/>
    <w:rsid w:val="2C970D19"/>
    <w:rsid w:val="2CBD2A02"/>
    <w:rsid w:val="2E8928E3"/>
    <w:rsid w:val="2EC217FB"/>
    <w:rsid w:val="2EC97183"/>
    <w:rsid w:val="2EFE0BDB"/>
    <w:rsid w:val="2F866E22"/>
    <w:rsid w:val="30217CAD"/>
    <w:rsid w:val="306360F9"/>
    <w:rsid w:val="30A74FC6"/>
    <w:rsid w:val="30AA6BBF"/>
    <w:rsid w:val="30E748E9"/>
    <w:rsid w:val="30F33063"/>
    <w:rsid w:val="318934B1"/>
    <w:rsid w:val="31921AAF"/>
    <w:rsid w:val="31F05BBF"/>
    <w:rsid w:val="32142722"/>
    <w:rsid w:val="32270449"/>
    <w:rsid w:val="32665C24"/>
    <w:rsid w:val="32A83EF0"/>
    <w:rsid w:val="32EE71B8"/>
    <w:rsid w:val="33170D1B"/>
    <w:rsid w:val="33417315"/>
    <w:rsid w:val="33503E25"/>
    <w:rsid w:val="33C37E40"/>
    <w:rsid w:val="34750972"/>
    <w:rsid w:val="347D5929"/>
    <w:rsid w:val="34814F15"/>
    <w:rsid w:val="34A75162"/>
    <w:rsid w:val="35207B46"/>
    <w:rsid w:val="35843E04"/>
    <w:rsid w:val="359856DA"/>
    <w:rsid w:val="363E4034"/>
    <w:rsid w:val="369E2CA4"/>
    <w:rsid w:val="36AC32A7"/>
    <w:rsid w:val="37D7449F"/>
    <w:rsid w:val="38511219"/>
    <w:rsid w:val="38A120BC"/>
    <w:rsid w:val="393458CB"/>
    <w:rsid w:val="3944609F"/>
    <w:rsid w:val="39725C8E"/>
    <w:rsid w:val="39BD4C8D"/>
    <w:rsid w:val="3A3A021C"/>
    <w:rsid w:val="3A59110E"/>
    <w:rsid w:val="3A870243"/>
    <w:rsid w:val="3A8A70E8"/>
    <w:rsid w:val="3AB962FE"/>
    <w:rsid w:val="3B3343E6"/>
    <w:rsid w:val="3B6E5D8E"/>
    <w:rsid w:val="3BCD2F21"/>
    <w:rsid w:val="3C080965"/>
    <w:rsid w:val="3C766CDB"/>
    <w:rsid w:val="3C77374B"/>
    <w:rsid w:val="3C8136F5"/>
    <w:rsid w:val="3CC87364"/>
    <w:rsid w:val="3CD25455"/>
    <w:rsid w:val="3CF07A4A"/>
    <w:rsid w:val="3D4600EB"/>
    <w:rsid w:val="3DE07C42"/>
    <w:rsid w:val="3DFF232A"/>
    <w:rsid w:val="3E3D7F65"/>
    <w:rsid w:val="3F4A1C1A"/>
    <w:rsid w:val="3F825B5E"/>
    <w:rsid w:val="4039251D"/>
    <w:rsid w:val="4047615A"/>
    <w:rsid w:val="41374679"/>
    <w:rsid w:val="413F1586"/>
    <w:rsid w:val="41863BA3"/>
    <w:rsid w:val="420A4D4B"/>
    <w:rsid w:val="42B64E42"/>
    <w:rsid w:val="42C351C2"/>
    <w:rsid w:val="42E77864"/>
    <w:rsid w:val="42F0276F"/>
    <w:rsid w:val="43167D14"/>
    <w:rsid w:val="431A1155"/>
    <w:rsid w:val="435D3A15"/>
    <w:rsid w:val="43675BC8"/>
    <w:rsid w:val="43976E27"/>
    <w:rsid w:val="43C57AC2"/>
    <w:rsid w:val="44067242"/>
    <w:rsid w:val="440C3942"/>
    <w:rsid w:val="446B68BB"/>
    <w:rsid w:val="4572694C"/>
    <w:rsid w:val="458A2D71"/>
    <w:rsid w:val="45943ED5"/>
    <w:rsid w:val="45C7207A"/>
    <w:rsid w:val="45C75D73"/>
    <w:rsid w:val="45EC7588"/>
    <w:rsid w:val="46036C11"/>
    <w:rsid w:val="4613097D"/>
    <w:rsid w:val="46234E2D"/>
    <w:rsid w:val="469E6034"/>
    <w:rsid w:val="46D8024F"/>
    <w:rsid w:val="46DA7D28"/>
    <w:rsid w:val="470C314B"/>
    <w:rsid w:val="471D616D"/>
    <w:rsid w:val="47451F81"/>
    <w:rsid w:val="47A54FEA"/>
    <w:rsid w:val="47B23F74"/>
    <w:rsid w:val="47B77437"/>
    <w:rsid w:val="48056829"/>
    <w:rsid w:val="484736B5"/>
    <w:rsid w:val="48532211"/>
    <w:rsid w:val="485338EE"/>
    <w:rsid w:val="499A4195"/>
    <w:rsid w:val="49A63A81"/>
    <w:rsid w:val="4A2A68D0"/>
    <w:rsid w:val="4A8F2C90"/>
    <w:rsid w:val="4AEC1DD8"/>
    <w:rsid w:val="4B0F7A89"/>
    <w:rsid w:val="4BE93025"/>
    <w:rsid w:val="4C044344"/>
    <w:rsid w:val="4C2C35BE"/>
    <w:rsid w:val="4C4B645C"/>
    <w:rsid w:val="4C500AF3"/>
    <w:rsid w:val="4C7D53DD"/>
    <w:rsid w:val="4CA10B12"/>
    <w:rsid w:val="4D1D1C77"/>
    <w:rsid w:val="4D4F17D8"/>
    <w:rsid w:val="4D715983"/>
    <w:rsid w:val="4D895034"/>
    <w:rsid w:val="4D9C1893"/>
    <w:rsid w:val="4DBD5017"/>
    <w:rsid w:val="4DE42ADE"/>
    <w:rsid w:val="4E147DE3"/>
    <w:rsid w:val="4E2647DA"/>
    <w:rsid w:val="4E390403"/>
    <w:rsid w:val="4E404914"/>
    <w:rsid w:val="4E636855"/>
    <w:rsid w:val="4E690E55"/>
    <w:rsid w:val="4E724CEA"/>
    <w:rsid w:val="4E8744A8"/>
    <w:rsid w:val="4F091AB9"/>
    <w:rsid w:val="4F10078B"/>
    <w:rsid w:val="508C2093"/>
    <w:rsid w:val="51D76C4E"/>
    <w:rsid w:val="52011A07"/>
    <w:rsid w:val="52102850"/>
    <w:rsid w:val="521C5914"/>
    <w:rsid w:val="523E1886"/>
    <w:rsid w:val="52630BD1"/>
    <w:rsid w:val="53290AA3"/>
    <w:rsid w:val="53622EE7"/>
    <w:rsid w:val="53D33B35"/>
    <w:rsid w:val="547E3CB5"/>
    <w:rsid w:val="548B5294"/>
    <w:rsid w:val="548D0188"/>
    <w:rsid w:val="54C75161"/>
    <w:rsid w:val="5509627C"/>
    <w:rsid w:val="55777FDA"/>
    <w:rsid w:val="558E2156"/>
    <w:rsid w:val="55A6298D"/>
    <w:rsid w:val="55EF6AF5"/>
    <w:rsid w:val="5637192D"/>
    <w:rsid w:val="565F32D0"/>
    <w:rsid w:val="568F1BD9"/>
    <w:rsid w:val="56934C5D"/>
    <w:rsid w:val="56C459E7"/>
    <w:rsid w:val="56FA2063"/>
    <w:rsid w:val="57FE0D9F"/>
    <w:rsid w:val="581C2975"/>
    <w:rsid w:val="58446A1E"/>
    <w:rsid w:val="588638CE"/>
    <w:rsid w:val="58876AC4"/>
    <w:rsid w:val="5899348B"/>
    <w:rsid w:val="58C44394"/>
    <w:rsid w:val="58D542BA"/>
    <w:rsid w:val="598E1B92"/>
    <w:rsid w:val="5A5C560F"/>
    <w:rsid w:val="5AD91CC9"/>
    <w:rsid w:val="5B1F4198"/>
    <w:rsid w:val="5B340130"/>
    <w:rsid w:val="5B645FA2"/>
    <w:rsid w:val="5BC40B8E"/>
    <w:rsid w:val="5C7A6C80"/>
    <w:rsid w:val="5CD55D14"/>
    <w:rsid w:val="5D72687B"/>
    <w:rsid w:val="5E1D5979"/>
    <w:rsid w:val="5ECD3EED"/>
    <w:rsid w:val="5EFE3014"/>
    <w:rsid w:val="5F1974F1"/>
    <w:rsid w:val="5F6146EB"/>
    <w:rsid w:val="5F897916"/>
    <w:rsid w:val="5FBE0ED9"/>
    <w:rsid w:val="5FD90725"/>
    <w:rsid w:val="60410DF1"/>
    <w:rsid w:val="60524A2F"/>
    <w:rsid w:val="61AA4F84"/>
    <w:rsid w:val="61B160FB"/>
    <w:rsid w:val="61BD3266"/>
    <w:rsid w:val="6232763D"/>
    <w:rsid w:val="624879B2"/>
    <w:rsid w:val="62564D6B"/>
    <w:rsid w:val="62775FD3"/>
    <w:rsid w:val="62D653F0"/>
    <w:rsid w:val="634467FD"/>
    <w:rsid w:val="63827E71"/>
    <w:rsid w:val="63B0099E"/>
    <w:rsid w:val="64440AE6"/>
    <w:rsid w:val="648867BF"/>
    <w:rsid w:val="64E01F45"/>
    <w:rsid w:val="64E738E4"/>
    <w:rsid w:val="6646288C"/>
    <w:rsid w:val="67570077"/>
    <w:rsid w:val="676362A5"/>
    <w:rsid w:val="67EB7247"/>
    <w:rsid w:val="681F0CC3"/>
    <w:rsid w:val="68517B8D"/>
    <w:rsid w:val="69DC3A7E"/>
    <w:rsid w:val="6A1A3E14"/>
    <w:rsid w:val="6A702C81"/>
    <w:rsid w:val="6A7E186F"/>
    <w:rsid w:val="6A940406"/>
    <w:rsid w:val="6ABF7E5A"/>
    <w:rsid w:val="6B006DC3"/>
    <w:rsid w:val="6B5707FC"/>
    <w:rsid w:val="6B994A5D"/>
    <w:rsid w:val="6C6972D4"/>
    <w:rsid w:val="6CDB6B2F"/>
    <w:rsid w:val="6D2267FC"/>
    <w:rsid w:val="6DA8616D"/>
    <w:rsid w:val="6DCD73EF"/>
    <w:rsid w:val="6E2C5E32"/>
    <w:rsid w:val="6E643326"/>
    <w:rsid w:val="6F570624"/>
    <w:rsid w:val="6F6140E5"/>
    <w:rsid w:val="6F775864"/>
    <w:rsid w:val="702F5C25"/>
    <w:rsid w:val="703B5CDA"/>
    <w:rsid w:val="70A01AD2"/>
    <w:rsid w:val="70D97F7B"/>
    <w:rsid w:val="71096990"/>
    <w:rsid w:val="71782030"/>
    <w:rsid w:val="71973F9C"/>
    <w:rsid w:val="72245A86"/>
    <w:rsid w:val="727C37E2"/>
    <w:rsid w:val="72CE6769"/>
    <w:rsid w:val="735D296D"/>
    <w:rsid w:val="736D1C4D"/>
    <w:rsid w:val="736D1CD6"/>
    <w:rsid w:val="738B4CFB"/>
    <w:rsid w:val="74921CE0"/>
    <w:rsid w:val="74CA3E16"/>
    <w:rsid w:val="74F00593"/>
    <w:rsid w:val="74F511D4"/>
    <w:rsid w:val="75304D4E"/>
    <w:rsid w:val="75DA206B"/>
    <w:rsid w:val="761C7166"/>
    <w:rsid w:val="762D1373"/>
    <w:rsid w:val="763A45D5"/>
    <w:rsid w:val="77117DB2"/>
    <w:rsid w:val="776E2278"/>
    <w:rsid w:val="77A02D89"/>
    <w:rsid w:val="78DB50B6"/>
    <w:rsid w:val="793A2CEF"/>
    <w:rsid w:val="79912B2A"/>
    <w:rsid w:val="7B357C9D"/>
    <w:rsid w:val="7B3A784C"/>
    <w:rsid w:val="7C041228"/>
    <w:rsid w:val="7C125C0B"/>
    <w:rsid w:val="7C2304A2"/>
    <w:rsid w:val="7C296D3F"/>
    <w:rsid w:val="7CBF460D"/>
    <w:rsid w:val="7D5B5FF1"/>
    <w:rsid w:val="7E5F5E41"/>
    <w:rsid w:val="7F0F5AB9"/>
    <w:rsid w:val="7F6A671C"/>
    <w:rsid w:val="7F742320"/>
    <w:rsid w:val="7FFC6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2" fillcolor="white">
      <v:fill color="white"/>
    </o:shapedefaults>
    <o:shapelayout v:ext="edit">
      <o:idmap v:ext="edit" data="2"/>
    </o:shapelayout>
  </w:shapeDefaults>
  <w:decimalSymbol w:val="."/>
  <w:listSeparator w:val=","/>
  <w14:docId w14:val="66245A06"/>
  <w15:docId w15:val="{8B28CD7B-1051-4900-A2AF-FEAA177B0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376">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uiPriority="39"/>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nhideWhenUsed="1"/>
    <w:lsdException w:name="header" w:semiHidden="1" w:uiPriority="0"/>
    <w:lsdException w:name="footer" w:semiHidden="1" w:uiPriority="0"/>
    <w:lsdException w:name="index heading" w:semiHidden="1" w:unhideWhenUsed="1"/>
    <w:lsdException w:name="caption" w:uiPriority="0"/>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qFormat="0"/>
    <w:lsdException w:name="HTML Bottom of Form" w:semiHidden="1" w:unhideWhenUsed="1" w:qFormat="0"/>
    <w:lsdException w:name="Normal (Web)" w:semiHidden="1" w:unhideWhenUsed="1"/>
    <w:lsdException w:name="HTML Acronym" w:semiHidden="1" w:uiPriority="0"/>
    <w:lsdException w:name="HTML Address" w:semiHidden="1" w:uiPriority="0"/>
    <w:lsdException w:name="HTML Cite" w:semiHidden="1" w:uiPriority="0"/>
    <w:lsdException w:name="HTML Code" w:semiHidden="1" w:uiPriority="0"/>
    <w:lsdException w:name="HTML Definition" w:semiHidden="1" w:uiPriority="0"/>
    <w:lsdException w:name="HTML Keyboard" w:semiHidden="1" w:uiPriority="0"/>
    <w:lsdException w:name="HTML Preformatted" w:semiHidden="1" w:uiPriority="0"/>
    <w:lsdException w:name="HTML Sample" w:semiHidden="1" w:uiPriority="0"/>
    <w:lsdException w:name="HTML Typewriter" w:semiHidden="1" w:uiPriority="0"/>
    <w:lsdException w:name="HTML Variable" w:semiHidden="1" w:uiPriority="0"/>
    <w:lsdException w:name="Normal Table" w:semiHidden="1" w:unhideWhenUsed="1"/>
    <w:lsdException w:name="annotation subject" w:semiHidden="1" w:unhideWhenUsed="1"/>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nhideWhenUsed="1" w:qFormat="0"/>
    <w:lsdException w:name="Smart Hyperlink" w:semiHidden="1" w:unhideWhenUsed="1" w:qFormat="0"/>
    <w:lsdException w:name="Hashtag" w:semiHidden="1" w:unhideWhenUsed="1" w:qFormat="0"/>
    <w:lsdException w:name="Unresolved Mention" w:semiHidden="1" w:unhideWhenUsed="1" w:qFormat="0"/>
    <w:lsdException w:name="Smart Link" w:semiHidden="1" w:unhideWhenUsed="1" w:qFormat="0"/>
  </w:latentStyles>
  <w:style w:type="paragraph" w:default="1" w:styleId="afff0">
    <w:name w:val="Normal"/>
    <w:qFormat/>
    <w:pPr>
      <w:widowControl w:val="0"/>
      <w:jc w:val="both"/>
    </w:pPr>
    <w:rPr>
      <w:kern w:val="2"/>
      <w:sz w:val="21"/>
      <w:szCs w:val="24"/>
    </w:rPr>
  </w:style>
  <w:style w:type="paragraph" w:styleId="1">
    <w:name w:val="heading 1"/>
    <w:basedOn w:val="afff0"/>
    <w:next w:val="afff0"/>
    <w:qFormat/>
    <w:pPr>
      <w:keepNext/>
      <w:keepLines/>
      <w:spacing w:before="340" w:after="330" w:line="578" w:lineRule="auto"/>
      <w:outlineLvl w:val="0"/>
    </w:pPr>
    <w:rPr>
      <w:b/>
      <w:bCs/>
      <w:kern w:val="44"/>
      <w:sz w:val="44"/>
      <w:szCs w:val="44"/>
    </w:rPr>
  </w:style>
  <w:style w:type="paragraph" w:styleId="21">
    <w:name w:val="heading 2"/>
    <w:basedOn w:val="afff0"/>
    <w:next w:val="afff0"/>
    <w:qFormat/>
    <w:pPr>
      <w:keepNext/>
      <w:keepLines/>
      <w:spacing w:before="260" w:after="260" w:line="416" w:lineRule="auto"/>
      <w:outlineLvl w:val="1"/>
    </w:pPr>
    <w:rPr>
      <w:rFonts w:ascii="Arial" w:eastAsia="黑体" w:hAnsi="Arial"/>
      <w:b/>
      <w:bCs/>
      <w:sz w:val="32"/>
      <w:szCs w:val="32"/>
    </w:rPr>
  </w:style>
  <w:style w:type="paragraph" w:styleId="31">
    <w:name w:val="heading 3"/>
    <w:basedOn w:val="afff0"/>
    <w:next w:val="afff0"/>
    <w:qFormat/>
    <w:pPr>
      <w:keepNext/>
      <w:keepLines/>
      <w:spacing w:before="260" w:after="260" w:line="416" w:lineRule="auto"/>
      <w:outlineLvl w:val="2"/>
    </w:pPr>
    <w:rPr>
      <w:b/>
      <w:bCs/>
      <w:sz w:val="32"/>
      <w:szCs w:val="32"/>
    </w:rPr>
  </w:style>
  <w:style w:type="paragraph" w:styleId="41">
    <w:name w:val="heading 4"/>
    <w:basedOn w:val="afff0"/>
    <w:next w:val="afff0"/>
    <w:qFormat/>
    <w:pPr>
      <w:keepNext/>
      <w:keepLines/>
      <w:spacing w:before="280" w:after="290" w:line="376" w:lineRule="auto"/>
      <w:outlineLvl w:val="3"/>
    </w:pPr>
    <w:rPr>
      <w:rFonts w:ascii="Arial" w:eastAsia="黑体" w:hAnsi="Arial"/>
      <w:b/>
      <w:bCs/>
      <w:sz w:val="28"/>
      <w:szCs w:val="28"/>
    </w:rPr>
  </w:style>
  <w:style w:type="paragraph" w:styleId="51">
    <w:name w:val="heading 5"/>
    <w:basedOn w:val="afff0"/>
    <w:next w:val="afff0"/>
    <w:qFormat/>
    <w:pPr>
      <w:keepNext/>
      <w:keepLines/>
      <w:spacing w:before="280" w:after="290" w:line="376" w:lineRule="auto"/>
      <w:outlineLvl w:val="4"/>
    </w:pPr>
    <w:rPr>
      <w:b/>
      <w:bCs/>
      <w:sz w:val="28"/>
      <w:szCs w:val="28"/>
    </w:rPr>
  </w:style>
  <w:style w:type="paragraph" w:styleId="6">
    <w:name w:val="heading 6"/>
    <w:basedOn w:val="afff0"/>
    <w:next w:val="afff0"/>
    <w:qFormat/>
    <w:pPr>
      <w:keepNext/>
      <w:keepLines/>
      <w:spacing w:before="240" w:after="64" w:line="320" w:lineRule="auto"/>
      <w:outlineLvl w:val="5"/>
    </w:pPr>
    <w:rPr>
      <w:rFonts w:ascii="Arial" w:eastAsia="黑体" w:hAnsi="Arial"/>
      <w:b/>
      <w:bCs/>
      <w:sz w:val="24"/>
    </w:rPr>
  </w:style>
  <w:style w:type="paragraph" w:styleId="7">
    <w:name w:val="heading 7"/>
    <w:basedOn w:val="afff0"/>
    <w:next w:val="afff0"/>
    <w:qFormat/>
    <w:pPr>
      <w:keepNext/>
      <w:keepLines/>
      <w:spacing w:before="240" w:after="64" w:line="320" w:lineRule="auto"/>
      <w:outlineLvl w:val="6"/>
    </w:pPr>
    <w:rPr>
      <w:b/>
      <w:bCs/>
      <w:sz w:val="24"/>
    </w:rPr>
  </w:style>
  <w:style w:type="paragraph" w:styleId="8">
    <w:name w:val="heading 8"/>
    <w:basedOn w:val="afff0"/>
    <w:next w:val="afff0"/>
    <w:qFormat/>
    <w:pPr>
      <w:keepNext/>
      <w:keepLines/>
      <w:spacing w:before="240" w:after="64" w:line="320" w:lineRule="auto"/>
      <w:outlineLvl w:val="7"/>
    </w:pPr>
    <w:rPr>
      <w:rFonts w:ascii="Arial" w:eastAsia="黑体" w:hAnsi="Arial"/>
      <w:sz w:val="24"/>
    </w:rPr>
  </w:style>
  <w:style w:type="paragraph" w:styleId="9">
    <w:name w:val="heading 9"/>
    <w:basedOn w:val="afff0"/>
    <w:next w:val="afff0"/>
    <w:qFormat/>
    <w:pPr>
      <w:keepNext/>
      <w:keepLines/>
      <w:spacing w:before="240" w:after="64" w:line="320" w:lineRule="auto"/>
      <w:outlineLvl w:val="8"/>
    </w:pPr>
    <w:rPr>
      <w:rFonts w:ascii="Arial" w:eastAsia="黑体" w:hAnsi="Arial"/>
      <w:szCs w:val="21"/>
    </w:rPr>
  </w:style>
  <w:style w:type="character" w:default="1" w:styleId="afff1">
    <w:name w:val="Default Paragraph Font"/>
    <w:uiPriority w:val="1"/>
    <w:semiHidden/>
    <w:unhideWhenUsed/>
  </w:style>
  <w:style w:type="table" w:default="1" w:styleId="afff2">
    <w:name w:val="Normal Table"/>
    <w:uiPriority w:val="99"/>
    <w:semiHidden/>
    <w:unhideWhenUsed/>
    <w:tblPr>
      <w:tblInd w:w="0" w:type="dxa"/>
      <w:tblCellMar>
        <w:top w:w="0" w:type="dxa"/>
        <w:left w:w="108" w:type="dxa"/>
        <w:bottom w:w="0" w:type="dxa"/>
        <w:right w:w="108" w:type="dxa"/>
      </w:tblCellMar>
    </w:tblPr>
  </w:style>
  <w:style w:type="numbering" w:default="1" w:styleId="afff3">
    <w:name w:val="No List"/>
    <w:uiPriority w:val="99"/>
    <w:semiHidden/>
    <w:unhideWhenUsed/>
  </w:style>
  <w:style w:type="paragraph" w:styleId="afff4">
    <w:name w:val="macro"/>
    <w:link w:val="afff5"/>
    <w:uiPriority w:val="99"/>
    <w:semiHidden/>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32">
    <w:name w:val="List 3"/>
    <w:basedOn w:val="afff0"/>
    <w:uiPriority w:val="99"/>
    <w:semiHidden/>
    <w:unhideWhenUsed/>
    <w:qFormat/>
    <w:pPr>
      <w:ind w:leftChars="400" w:left="100" w:hangingChars="200" w:hanging="200"/>
      <w:contextualSpacing/>
    </w:pPr>
  </w:style>
  <w:style w:type="paragraph" w:styleId="TOC7">
    <w:name w:val="toc 7"/>
    <w:basedOn w:val="TOC6"/>
    <w:next w:val="afff0"/>
    <w:semiHidden/>
    <w:qFormat/>
    <w:pPr>
      <w:ind w:leftChars="500" w:left="500"/>
    </w:pPr>
  </w:style>
  <w:style w:type="paragraph" w:styleId="TOC6">
    <w:name w:val="toc 6"/>
    <w:basedOn w:val="TOC5"/>
    <w:next w:val="afff0"/>
    <w:semiHidden/>
    <w:qFormat/>
    <w:pPr>
      <w:ind w:leftChars="400" w:left="400"/>
    </w:pPr>
  </w:style>
  <w:style w:type="paragraph" w:styleId="TOC5">
    <w:name w:val="toc 5"/>
    <w:basedOn w:val="TOC4"/>
    <w:next w:val="afff0"/>
    <w:semiHidden/>
    <w:qFormat/>
    <w:pPr>
      <w:ind w:leftChars="300" w:left="300"/>
    </w:pPr>
  </w:style>
  <w:style w:type="paragraph" w:styleId="TOC4">
    <w:name w:val="toc 4"/>
    <w:basedOn w:val="TOC3"/>
    <w:next w:val="afff0"/>
    <w:semiHidden/>
    <w:qFormat/>
    <w:pPr>
      <w:ind w:leftChars="200" w:left="200"/>
    </w:pPr>
  </w:style>
  <w:style w:type="paragraph" w:styleId="TOC3">
    <w:name w:val="toc 3"/>
    <w:basedOn w:val="TOC2"/>
    <w:next w:val="afff0"/>
    <w:semiHidden/>
    <w:qFormat/>
    <w:pPr>
      <w:ind w:leftChars="100" w:left="100"/>
    </w:pPr>
  </w:style>
  <w:style w:type="paragraph" w:styleId="TOC2">
    <w:name w:val="toc 2"/>
    <w:basedOn w:val="TOC1"/>
    <w:next w:val="afff0"/>
    <w:uiPriority w:val="39"/>
    <w:qFormat/>
  </w:style>
  <w:style w:type="paragraph" w:styleId="TOC1">
    <w:name w:val="toc 1"/>
    <w:next w:val="afff0"/>
    <w:semiHidden/>
    <w:qFormat/>
    <w:pPr>
      <w:spacing w:beforeLines="25" w:afterLines="25"/>
      <w:jc w:val="both"/>
    </w:pPr>
    <w:rPr>
      <w:rFonts w:ascii="宋体"/>
      <w:sz w:val="21"/>
    </w:rPr>
  </w:style>
  <w:style w:type="paragraph" w:styleId="2">
    <w:name w:val="List Number 2"/>
    <w:basedOn w:val="afff0"/>
    <w:uiPriority w:val="99"/>
    <w:semiHidden/>
    <w:unhideWhenUsed/>
    <w:qFormat/>
    <w:pPr>
      <w:numPr>
        <w:numId w:val="1"/>
      </w:numPr>
      <w:contextualSpacing/>
    </w:pPr>
  </w:style>
  <w:style w:type="paragraph" w:styleId="afff6">
    <w:name w:val="table of authorities"/>
    <w:basedOn w:val="afff0"/>
    <w:next w:val="afff0"/>
    <w:uiPriority w:val="99"/>
    <w:semiHidden/>
    <w:unhideWhenUsed/>
    <w:qFormat/>
    <w:pPr>
      <w:ind w:leftChars="200" w:left="420"/>
    </w:pPr>
  </w:style>
  <w:style w:type="paragraph" w:styleId="afff7">
    <w:name w:val="Note Heading"/>
    <w:basedOn w:val="afff0"/>
    <w:next w:val="afff0"/>
    <w:link w:val="afff8"/>
    <w:uiPriority w:val="99"/>
    <w:semiHidden/>
    <w:unhideWhenUsed/>
    <w:qFormat/>
    <w:pPr>
      <w:jc w:val="center"/>
    </w:pPr>
  </w:style>
  <w:style w:type="paragraph" w:styleId="40">
    <w:name w:val="List Bullet 4"/>
    <w:basedOn w:val="afff0"/>
    <w:uiPriority w:val="99"/>
    <w:semiHidden/>
    <w:unhideWhenUsed/>
    <w:qFormat/>
    <w:pPr>
      <w:numPr>
        <w:numId w:val="2"/>
      </w:numPr>
      <w:contextualSpacing/>
    </w:pPr>
  </w:style>
  <w:style w:type="paragraph" w:styleId="80">
    <w:name w:val="index 8"/>
    <w:basedOn w:val="afff0"/>
    <w:next w:val="afff0"/>
    <w:uiPriority w:val="99"/>
    <w:semiHidden/>
    <w:unhideWhenUsed/>
    <w:qFormat/>
    <w:pPr>
      <w:ind w:leftChars="1400" w:left="1400"/>
    </w:pPr>
  </w:style>
  <w:style w:type="paragraph" w:styleId="afff9">
    <w:name w:val="E-mail Signature"/>
    <w:basedOn w:val="afff0"/>
    <w:link w:val="afffa"/>
    <w:uiPriority w:val="99"/>
    <w:semiHidden/>
    <w:unhideWhenUsed/>
    <w:qFormat/>
  </w:style>
  <w:style w:type="paragraph" w:styleId="a1">
    <w:name w:val="List Number"/>
    <w:basedOn w:val="afff0"/>
    <w:uiPriority w:val="99"/>
    <w:semiHidden/>
    <w:unhideWhenUsed/>
    <w:qFormat/>
    <w:pPr>
      <w:numPr>
        <w:numId w:val="3"/>
      </w:numPr>
      <w:contextualSpacing/>
    </w:pPr>
  </w:style>
  <w:style w:type="paragraph" w:styleId="afffb">
    <w:name w:val="Normal Indent"/>
    <w:basedOn w:val="afff0"/>
    <w:uiPriority w:val="99"/>
    <w:semiHidden/>
    <w:unhideWhenUsed/>
    <w:qFormat/>
    <w:pPr>
      <w:ind w:firstLineChars="200" w:firstLine="420"/>
    </w:pPr>
  </w:style>
  <w:style w:type="paragraph" w:styleId="afffc">
    <w:name w:val="caption"/>
    <w:basedOn w:val="afff0"/>
    <w:next w:val="afff0"/>
    <w:qFormat/>
    <w:rPr>
      <w:rFonts w:ascii="宋体" w:hAnsi="Arial" w:cs="Arial"/>
      <w:szCs w:val="20"/>
    </w:rPr>
  </w:style>
  <w:style w:type="paragraph" w:styleId="52">
    <w:name w:val="index 5"/>
    <w:basedOn w:val="afff0"/>
    <w:next w:val="afff0"/>
    <w:uiPriority w:val="99"/>
    <w:semiHidden/>
    <w:unhideWhenUsed/>
    <w:qFormat/>
    <w:pPr>
      <w:ind w:leftChars="800" w:left="800"/>
    </w:pPr>
  </w:style>
  <w:style w:type="paragraph" w:styleId="a2">
    <w:name w:val="List Bullet"/>
    <w:basedOn w:val="afff0"/>
    <w:uiPriority w:val="99"/>
    <w:semiHidden/>
    <w:unhideWhenUsed/>
    <w:qFormat/>
    <w:pPr>
      <w:numPr>
        <w:numId w:val="4"/>
      </w:numPr>
      <w:contextualSpacing/>
    </w:pPr>
  </w:style>
  <w:style w:type="paragraph" w:styleId="afffd">
    <w:name w:val="envelope address"/>
    <w:basedOn w:val="afff0"/>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e">
    <w:name w:val="Document Map"/>
    <w:basedOn w:val="afff0"/>
    <w:link w:val="affff"/>
    <w:uiPriority w:val="99"/>
    <w:semiHidden/>
    <w:unhideWhenUsed/>
    <w:qFormat/>
    <w:rPr>
      <w:rFonts w:ascii="Microsoft YaHei UI" w:eastAsia="Microsoft YaHei UI"/>
      <w:sz w:val="18"/>
      <w:szCs w:val="18"/>
    </w:rPr>
  </w:style>
  <w:style w:type="paragraph" w:styleId="affff0">
    <w:name w:val="toa heading"/>
    <w:basedOn w:val="afff0"/>
    <w:next w:val="afff0"/>
    <w:uiPriority w:val="99"/>
    <w:semiHidden/>
    <w:unhideWhenUsed/>
    <w:qFormat/>
    <w:pPr>
      <w:spacing w:before="120"/>
    </w:pPr>
    <w:rPr>
      <w:rFonts w:asciiTheme="majorHAnsi" w:hAnsiTheme="majorHAnsi" w:cstheme="majorBidi"/>
      <w:sz w:val="24"/>
    </w:rPr>
  </w:style>
  <w:style w:type="paragraph" w:styleId="affff1">
    <w:name w:val="annotation text"/>
    <w:basedOn w:val="afff0"/>
    <w:link w:val="affff2"/>
    <w:uiPriority w:val="99"/>
    <w:semiHidden/>
    <w:unhideWhenUsed/>
    <w:qFormat/>
    <w:pPr>
      <w:jc w:val="left"/>
    </w:pPr>
  </w:style>
  <w:style w:type="paragraph" w:styleId="60">
    <w:name w:val="index 6"/>
    <w:basedOn w:val="afff0"/>
    <w:next w:val="afff0"/>
    <w:uiPriority w:val="99"/>
    <w:semiHidden/>
    <w:unhideWhenUsed/>
    <w:qFormat/>
    <w:pPr>
      <w:ind w:leftChars="1000" w:left="1000"/>
    </w:pPr>
  </w:style>
  <w:style w:type="paragraph" w:styleId="affff3">
    <w:name w:val="Salutation"/>
    <w:basedOn w:val="afff0"/>
    <w:next w:val="afff0"/>
    <w:link w:val="affff4"/>
    <w:uiPriority w:val="99"/>
    <w:semiHidden/>
    <w:unhideWhenUsed/>
    <w:qFormat/>
  </w:style>
  <w:style w:type="paragraph" w:styleId="33">
    <w:name w:val="Body Text 3"/>
    <w:basedOn w:val="afff0"/>
    <w:link w:val="34"/>
    <w:uiPriority w:val="99"/>
    <w:semiHidden/>
    <w:unhideWhenUsed/>
    <w:qFormat/>
    <w:pPr>
      <w:spacing w:after="120"/>
    </w:pPr>
    <w:rPr>
      <w:sz w:val="16"/>
      <w:szCs w:val="16"/>
    </w:rPr>
  </w:style>
  <w:style w:type="paragraph" w:styleId="affff5">
    <w:name w:val="Closing"/>
    <w:basedOn w:val="afff0"/>
    <w:link w:val="affff6"/>
    <w:uiPriority w:val="99"/>
    <w:semiHidden/>
    <w:unhideWhenUsed/>
    <w:qFormat/>
    <w:pPr>
      <w:ind w:leftChars="2100" w:left="100"/>
    </w:pPr>
  </w:style>
  <w:style w:type="paragraph" w:styleId="30">
    <w:name w:val="List Bullet 3"/>
    <w:basedOn w:val="afff0"/>
    <w:uiPriority w:val="99"/>
    <w:semiHidden/>
    <w:unhideWhenUsed/>
    <w:qFormat/>
    <w:pPr>
      <w:numPr>
        <w:numId w:val="5"/>
      </w:numPr>
      <w:contextualSpacing/>
    </w:pPr>
  </w:style>
  <w:style w:type="paragraph" w:styleId="affff7">
    <w:name w:val="Body Text"/>
    <w:basedOn w:val="afff0"/>
    <w:link w:val="affff8"/>
    <w:uiPriority w:val="99"/>
    <w:semiHidden/>
    <w:unhideWhenUsed/>
    <w:qFormat/>
    <w:pPr>
      <w:spacing w:after="120"/>
    </w:pPr>
  </w:style>
  <w:style w:type="paragraph" w:styleId="affff9">
    <w:name w:val="Body Text Indent"/>
    <w:basedOn w:val="afff0"/>
    <w:link w:val="affffa"/>
    <w:uiPriority w:val="99"/>
    <w:semiHidden/>
    <w:unhideWhenUsed/>
    <w:qFormat/>
    <w:pPr>
      <w:spacing w:after="120"/>
      <w:ind w:leftChars="200" w:left="420"/>
    </w:pPr>
  </w:style>
  <w:style w:type="paragraph" w:styleId="3">
    <w:name w:val="List Number 3"/>
    <w:basedOn w:val="afff0"/>
    <w:uiPriority w:val="99"/>
    <w:semiHidden/>
    <w:unhideWhenUsed/>
    <w:qFormat/>
    <w:pPr>
      <w:numPr>
        <w:numId w:val="6"/>
      </w:numPr>
      <w:contextualSpacing/>
    </w:pPr>
  </w:style>
  <w:style w:type="paragraph" w:styleId="22">
    <w:name w:val="List 2"/>
    <w:basedOn w:val="afff0"/>
    <w:uiPriority w:val="99"/>
    <w:semiHidden/>
    <w:unhideWhenUsed/>
    <w:qFormat/>
    <w:pPr>
      <w:ind w:leftChars="200" w:left="100" w:hangingChars="200" w:hanging="200"/>
      <w:contextualSpacing/>
    </w:pPr>
  </w:style>
  <w:style w:type="paragraph" w:styleId="affffb">
    <w:name w:val="List Continue"/>
    <w:basedOn w:val="afff0"/>
    <w:uiPriority w:val="99"/>
    <w:semiHidden/>
    <w:unhideWhenUsed/>
    <w:qFormat/>
    <w:pPr>
      <w:spacing w:after="120"/>
      <w:ind w:leftChars="200" w:left="420"/>
      <w:contextualSpacing/>
    </w:pPr>
  </w:style>
  <w:style w:type="paragraph" w:styleId="affffc">
    <w:name w:val="Block Text"/>
    <w:basedOn w:val="afff0"/>
    <w:uiPriority w:val="99"/>
    <w:semiHidden/>
    <w:unhideWhenUsed/>
    <w:qFormat/>
    <w:pPr>
      <w:spacing w:after="120"/>
      <w:ind w:leftChars="700" w:left="1440" w:rightChars="700" w:right="1440"/>
    </w:pPr>
  </w:style>
  <w:style w:type="paragraph" w:styleId="20">
    <w:name w:val="List Bullet 2"/>
    <w:basedOn w:val="afff0"/>
    <w:uiPriority w:val="99"/>
    <w:semiHidden/>
    <w:unhideWhenUsed/>
    <w:qFormat/>
    <w:pPr>
      <w:numPr>
        <w:numId w:val="7"/>
      </w:numPr>
      <w:contextualSpacing/>
    </w:pPr>
  </w:style>
  <w:style w:type="paragraph" w:styleId="HTML">
    <w:name w:val="HTML Address"/>
    <w:basedOn w:val="afff0"/>
    <w:semiHidden/>
    <w:qFormat/>
    <w:rPr>
      <w:i/>
      <w:iCs/>
    </w:rPr>
  </w:style>
  <w:style w:type="paragraph" w:styleId="42">
    <w:name w:val="index 4"/>
    <w:basedOn w:val="afff0"/>
    <w:next w:val="afff0"/>
    <w:uiPriority w:val="99"/>
    <w:semiHidden/>
    <w:unhideWhenUsed/>
    <w:qFormat/>
    <w:pPr>
      <w:ind w:leftChars="600" w:left="600"/>
    </w:pPr>
  </w:style>
  <w:style w:type="paragraph" w:styleId="affffd">
    <w:name w:val="Plain Text"/>
    <w:basedOn w:val="afff0"/>
    <w:link w:val="affffe"/>
    <w:uiPriority w:val="99"/>
    <w:semiHidden/>
    <w:unhideWhenUsed/>
    <w:qFormat/>
    <w:rPr>
      <w:rFonts w:ascii="宋体" w:hAnsi="Courier New" w:cs="Courier New"/>
      <w:szCs w:val="21"/>
    </w:rPr>
  </w:style>
  <w:style w:type="paragraph" w:styleId="50">
    <w:name w:val="List Bullet 5"/>
    <w:basedOn w:val="afff0"/>
    <w:uiPriority w:val="99"/>
    <w:semiHidden/>
    <w:unhideWhenUsed/>
    <w:qFormat/>
    <w:pPr>
      <w:numPr>
        <w:numId w:val="8"/>
      </w:numPr>
      <w:contextualSpacing/>
    </w:pPr>
  </w:style>
  <w:style w:type="paragraph" w:styleId="4">
    <w:name w:val="List Number 4"/>
    <w:basedOn w:val="afff0"/>
    <w:uiPriority w:val="99"/>
    <w:semiHidden/>
    <w:unhideWhenUsed/>
    <w:qFormat/>
    <w:pPr>
      <w:numPr>
        <w:numId w:val="9"/>
      </w:numPr>
      <w:contextualSpacing/>
    </w:pPr>
  </w:style>
  <w:style w:type="paragraph" w:styleId="TOC8">
    <w:name w:val="toc 8"/>
    <w:basedOn w:val="TOC7"/>
    <w:next w:val="afff0"/>
    <w:semiHidden/>
    <w:qFormat/>
  </w:style>
  <w:style w:type="paragraph" w:styleId="35">
    <w:name w:val="index 3"/>
    <w:basedOn w:val="afff0"/>
    <w:next w:val="afff0"/>
    <w:uiPriority w:val="99"/>
    <w:semiHidden/>
    <w:unhideWhenUsed/>
    <w:qFormat/>
    <w:pPr>
      <w:ind w:leftChars="400" w:left="400"/>
    </w:pPr>
  </w:style>
  <w:style w:type="paragraph" w:styleId="afffff">
    <w:name w:val="Date"/>
    <w:basedOn w:val="afff0"/>
    <w:next w:val="afff0"/>
    <w:link w:val="afffff0"/>
    <w:uiPriority w:val="99"/>
    <w:semiHidden/>
    <w:unhideWhenUsed/>
    <w:qFormat/>
    <w:pPr>
      <w:ind w:leftChars="2500" w:left="100"/>
    </w:pPr>
  </w:style>
  <w:style w:type="paragraph" w:styleId="23">
    <w:name w:val="Body Text Indent 2"/>
    <w:basedOn w:val="afff0"/>
    <w:link w:val="24"/>
    <w:uiPriority w:val="99"/>
    <w:semiHidden/>
    <w:unhideWhenUsed/>
    <w:qFormat/>
    <w:pPr>
      <w:spacing w:after="120" w:line="480" w:lineRule="auto"/>
      <w:ind w:leftChars="200" w:left="420"/>
    </w:pPr>
  </w:style>
  <w:style w:type="paragraph" w:styleId="afffff1">
    <w:name w:val="endnote text"/>
    <w:basedOn w:val="afff0"/>
    <w:link w:val="afffff2"/>
    <w:uiPriority w:val="99"/>
    <w:semiHidden/>
    <w:unhideWhenUsed/>
    <w:qFormat/>
    <w:pPr>
      <w:snapToGrid w:val="0"/>
      <w:jc w:val="left"/>
    </w:pPr>
  </w:style>
  <w:style w:type="paragraph" w:styleId="53">
    <w:name w:val="List Continue 5"/>
    <w:basedOn w:val="afff0"/>
    <w:uiPriority w:val="99"/>
    <w:semiHidden/>
    <w:unhideWhenUsed/>
    <w:qFormat/>
    <w:pPr>
      <w:spacing w:after="120"/>
      <w:ind w:leftChars="1000" w:left="2100"/>
      <w:contextualSpacing/>
    </w:pPr>
  </w:style>
  <w:style w:type="paragraph" w:styleId="afffff3">
    <w:name w:val="Balloon Text"/>
    <w:basedOn w:val="afff0"/>
    <w:link w:val="afffff4"/>
    <w:uiPriority w:val="99"/>
    <w:semiHidden/>
    <w:unhideWhenUsed/>
    <w:qFormat/>
    <w:rPr>
      <w:sz w:val="18"/>
      <w:szCs w:val="18"/>
    </w:rPr>
  </w:style>
  <w:style w:type="paragraph" w:styleId="afffff5">
    <w:name w:val="footer"/>
    <w:basedOn w:val="afff0"/>
    <w:semiHidden/>
    <w:qFormat/>
    <w:pPr>
      <w:tabs>
        <w:tab w:val="center" w:pos="4153"/>
        <w:tab w:val="right" w:pos="8306"/>
      </w:tabs>
      <w:snapToGrid w:val="0"/>
      <w:ind w:rightChars="100" w:right="210"/>
      <w:jc w:val="right"/>
    </w:pPr>
    <w:rPr>
      <w:sz w:val="18"/>
      <w:szCs w:val="18"/>
    </w:rPr>
  </w:style>
  <w:style w:type="paragraph" w:styleId="afffff6">
    <w:name w:val="envelope return"/>
    <w:basedOn w:val="afff0"/>
    <w:uiPriority w:val="99"/>
    <w:semiHidden/>
    <w:unhideWhenUsed/>
    <w:qFormat/>
    <w:pPr>
      <w:snapToGrid w:val="0"/>
    </w:pPr>
    <w:rPr>
      <w:rFonts w:asciiTheme="majorHAnsi" w:eastAsiaTheme="majorEastAsia" w:hAnsiTheme="majorHAnsi" w:cstheme="majorBidi"/>
    </w:rPr>
  </w:style>
  <w:style w:type="paragraph" w:styleId="afffff7">
    <w:name w:val="header"/>
    <w:basedOn w:val="afff0"/>
    <w:semiHidden/>
    <w:qFormat/>
    <w:pPr>
      <w:pBdr>
        <w:bottom w:val="single" w:sz="6" w:space="1" w:color="auto"/>
      </w:pBdr>
      <w:tabs>
        <w:tab w:val="center" w:pos="4153"/>
        <w:tab w:val="right" w:pos="8306"/>
      </w:tabs>
      <w:snapToGrid w:val="0"/>
      <w:jc w:val="center"/>
    </w:pPr>
    <w:rPr>
      <w:sz w:val="18"/>
      <w:szCs w:val="18"/>
    </w:rPr>
  </w:style>
  <w:style w:type="paragraph" w:styleId="afffff8">
    <w:name w:val="Signature"/>
    <w:basedOn w:val="afff0"/>
    <w:link w:val="afffff9"/>
    <w:uiPriority w:val="99"/>
    <w:semiHidden/>
    <w:unhideWhenUsed/>
    <w:qFormat/>
    <w:pPr>
      <w:ind w:leftChars="2100" w:left="100"/>
    </w:pPr>
  </w:style>
  <w:style w:type="paragraph" w:styleId="43">
    <w:name w:val="List Continue 4"/>
    <w:basedOn w:val="afff0"/>
    <w:uiPriority w:val="99"/>
    <w:semiHidden/>
    <w:unhideWhenUsed/>
    <w:qFormat/>
    <w:pPr>
      <w:spacing w:after="120"/>
      <w:ind w:leftChars="800" w:left="1680"/>
      <w:contextualSpacing/>
    </w:pPr>
  </w:style>
  <w:style w:type="paragraph" w:styleId="afffffa">
    <w:name w:val="index heading"/>
    <w:basedOn w:val="afff0"/>
    <w:next w:val="10"/>
    <w:uiPriority w:val="99"/>
    <w:semiHidden/>
    <w:unhideWhenUsed/>
    <w:qFormat/>
    <w:pPr>
      <w:spacing w:beforeLines="100" w:afterLines="100"/>
      <w:jc w:val="center"/>
    </w:pPr>
    <w:rPr>
      <w:rFonts w:asciiTheme="majorHAnsi" w:eastAsia="黑体" w:hAnsiTheme="majorHAnsi" w:cstheme="majorBidi"/>
      <w:bCs/>
    </w:rPr>
  </w:style>
  <w:style w:type="paragraph" w:styleId="10">
    <w:name w:val="index 1"/>
    <w:basedOn w:val="afff0"/>
    <w:next w:val="afff0"/>
    <w:uiPriority w:val="99"/>
    <w:semiHidden/>
    <w:unhideWhenUsed/>
    <w:qFormat/>
    <w:rPr>
      <w:rFonts w:ascii="宋体" w:hAnsi="宋体"/>
    </w:rPr>
  </w:style>
  <w:style w:type="paragraph" w:styleId="afffffb">
    <w:name w:val="Subtitle"/>
    <w:basedOn w:val="afff0"/>
    <w:next w:val="afff0"/>
    <w:link w:val="afffffc"/>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5">
    <w:name w:val="List Number 5"/>
    <w:basedOn w:val="afff0"/>
    <w:uiPriority w:val="99"/>
    <w:semiHidden/>
    <w:unhideWhenUsed/>
    <w:qFormat/>
    <w:pPr>
      <w:numPr>
        <w:numId w:val="10"/>
      </w:numPr>
      <w:contextualSpacing/>
    </w:pPr>
  </w:style>
  <w:style w:type="paragraph" w:styleId="afffffd">
    <w:name w:val="List"/>
    <w:basedOn w:val="afff0"/>
    <w:uiPriority w:val="99"/>
    <w:semiHidden/>
    <w:unhideWhenUsed/>
    <w:qFormat/>
    <w:pPr>
      <w:ind w:left="200" w:hangingChars="200" w:hanging="200"/>
      <w:contextualSpacing/>
    </w:pPr>
  </w:style>
  <w:style w:type="paragraph" w:styleId="afffffe">
    <w:name w:val="footnote text"/>
    <w:basedOn w:val="afff0"/>
    <w:semiHidden/>
    <w:qFormat/>
    <w:pPr>
      <w:snapToGrid w:val="0"/>
      <w:ind w:leftChars="200" w:left="400" w:hangingChars="200" w:hanging="200"/>
      <w:jc w:val="left"/>
    </w:pPr>
    <w:rPr>
      <w:sz w:val="18"/>
      <w:szCs w:val="18"/>
    </w:rPr>
  </w:style>
  <w:style w:type="paragraph" w:styleId="54">
    <w:name w:val="List 5"/>
    <w:basedOn w:val="afff0"/>
    <w:uiPriority w:val="99"/>
    <w:semiHidden/>
    <w:unhideWhenUsed/>
    <w:qFormat/>
    <w:pPr>
      <w:ind w:leftChars="800" w:left="100" w:hangingChars="200" w:hanging="200"/>
      <w:contextualSpacing/>
    </w:pPr>
  </w:style>
  <w:style w:type="paragraph" w:styleId="36">
    <w:name w:val="Body Text Indent 3"/>
    <w:basedOn w:val="afff0"/>
    <w:link w:val="37"/>
    <w:uiPriority w:val="99"/>
    <w:semiHidden/>
    <w:unhideWhenUsed/>
    <w:qFormat/>
    <w:pPr>
      <w:spacing w:after="120"/>
      <w:ind w:leftChars="200" w:left="420"/>
    </w:pPr>
    <w:rPr>
      <w:sz w:val="16"/>
      <w:szCs w:val="16"/>
    </w:rPr>
  </w:style>
  <w:style w:type="paragraph" w:styleId="70">
    <w:name w:val="index 7"/>
    <w:basedOn w:val="afff0"/>
    <w:next w:val="afff0"/>
    <w:uiPriority w:val="99"/>
    <w:semiHidden/>
    <w:unhideWhenUsed/>
    <w:qFormat/>
    <w:pPr>
      <w:ind w:leftChars="1200" w:left="1200"/>
    </w:pPr>
  </w:style>
  <w:style w:type="paragraph" w:styleId="90">
    <w:name w:val="index 9"/>
    <w:basedOn w:val="afff0"/>
    <w:next w:val="afff0"/>
    <w:uiPriority w:val="99"/>
    <w:semiHidden/>
    <w:unhideWhenUsed/>
    <w:qFormat/>
    <w:pPr>
      <w:ind w:leftChars="1600" w:left="1600"/>
    </w:pPr>
  </w:style>
  <w:style w:type="paragraph" w:styleId="affffff">
    <w:name w:val="table of figures"/>
    <w:basedOn w:val="afff0"/>
    <w:next w:val="afff0"/>
    <w:semiHidden/>
    <w:qFormat/>
  </w:style>
  <w:style w:type="paragraph" w:styleId="TOC9">
    <w:name w:val="toc 9"/>
    <w:basedOn w:val="TOC8"/>
    <w:next w:val="afff0"/>
    <w:semiHidden/>
    <w:qFormat/>
  </w:style>
  <w:style w:type="paragraph" w:styleId="25">
    <w:name w:val="Body Text 2"/>
    <w:basedOn w:val="afff0"/>
    <w:link w:val="26"/>
    <w:uiPriority w:val="99"/>
    <w:semiHidden/>
    <w:unhideWhenUsed/>
    <w:qFormat/>
    <w:pPr>
      <w:spacing w:after="120" w:line="480" w:lineRule="auto"/>
    </w:pPr>
  </w:style>
  <w:style w:type="paragraph" w:styleId="44">
    <w:name w:val="List 4"/>
    <w:basedOn w:val="afff0"/>
    <w:uiPriority w:val="99"/>
    <w:semiHidden/>
    <w:unhideWhenUsed/>
    <w:qFormat/>
    <w:pPr>
      <w:ind w:leftChars="600" w:left="100" w:hangingChars="200" w:hanging="200"/>
      <w:contextualSpacing/>
    </w:pPr>
  </w:style>
  <w:style w:type="paragraph" w:styleId="27">
    <w:name w:val="List Continue 2"/>
    <w:basedOn w:val="afff0"/>
    <w:uiPriority w:val="99"/>
    <w:semiHidden/>
    <w:unhideWhenUsed/>
    <w:qFormat/>
    <w:pPr>
      <w:spacing w:after="120"/>
      <w:ind w:leftChars="400" w:left="840"/>
      <w:contextualSpacing/>
    </w:pPr>
  </w:style>
  <w:style w:type="paragraph" w:styleId="affffff0">
    <w:name w:val="Message Header"/>
    <w:basedOn w:val="afff0"/>
    <w:link w:val="affffff1"/>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0">
    <w:name w:val="HTML Preformatted"/>
    <w:basedOn w:val="afff0"/>
    <w:semiHidden/>
    <w:qFormat/>
    <w:rPr>
      <w:rFonts w:ascii="Courier New" w:hAnsi="Courier New" w:cs="Courier New"/>
      <w:sz w:val="20"/>
      <w:szCs w:val="20"/>
    </w:rPr>
  </w:style>
  <w:style w:type="paragraph" w:styleId="affffff2">
    <w:name w:val="Normal (Web)"/>
    <w:basedOn w:val="afff0"/>
    <w:uiPriority w:val="99"/>
    <w:semiHidden/>
    <w:unhideWhenUsed/>
    <w:qFormat/>
    <w:rPr>
      <w:sz w:val="24"/>
    </w:rPr>
  </w:style>
  <w:style w:type="paragraph" w:styleId="38">
    <w:name w:val="List Continue 3"/>
    <w:basedOn w:val="afff0"/>
    <w:uiPriority w:val="99"/>
    <w:semiHidden/>
    <w:unhideWhenUsed/>
    <w:qFormat/>
    <w:pPr>
      <w:spacing w:after="120"/>
      <w:ind w:leftChars="600" w:left="1260"/>
      <w:contextualSpacing/>
    </w:pPr>
  </w:style>
  <w:style w:type="paragraph" w:styleId="28">
    <w:name w:val="index 2"/>
    <w:basedOn w:val="afff0"/>
    <w:next w:val="afff0"/>
    <w:uiPriority w:val="99"/>
    <w:semiHidden/>
    <w:unhideWhenUsed/>
    <w:qFormat/>
    <w:pPr>
      <w:ind w:leftChars="200" w:left="200"/>
    </w:pPr>
  </w:style>
  <w:style w:type="paragraph" w:styleId="affffff3">
    <w:name w:val="Title"/>
    <w:basedOn w:val="afff0"/>
    <w:qFormat/>
    <w:pPr>
      <w:spacing w:before="240" w:after="60"/>
      <w:jc w:val="center"/>
      <w:outlineLvl w:val="0"/>
    </w:pPr>
    <w:rPr>
      <w:rFonts w:ascii="Arial" w:hAnsi="Arial" w:cs="Arial"/>
      <w:b/>
      <w:bCs/>
      <w:sz w:val="32"/>
      <w:szCs w:val="32"/>
    </w:rPr>
  </w:style>
  <w:style w:type="paragraph" w:styleId="affffff4">
    <w:name w:val="annotation subject"/>
    <w:basedOn w:val="affff1"/>
    <w:next w:val="affff1"/>
    <w:link w:val="affffff5"/>
    <w:uiPriority w:val="99"/>
    <w:semiHidden/>
    <w:unhideWhenUsed/>
    <w:qFormat/>
    <w:rPr>
      <w:b/>
      <w:bCs/>
    </w:rPr>
  </w:style>
  <w:style w:type="paragraph" w:styleId="affffff6">
    <w:name w:val="Body Text First Indent"/>
    <w:basedOn w:val="affff7"/>
    <w:link w:val="affffff7"/>
    <w:uiPriority w:val="99"/>
    <w:semiHidden/>
    <w:unhideWhenUsed/>
    <w:qFormat/>
    <w:pPr>
      <w:ind w:firstLineChars="100" w:firstLine="420"/>
    </w:pPr>
  </w:style>
  <w:style w:type="paragraph" w:styleId="29">
    <w:name w:val="Body Text First Indent 2"/>
    <w:basedOn w:val="affff9"/>
    <w:link w:val="2a"/>
    <w:uiPriority w:val="99"/>
    <w:semiHidden/>
    <w:unhideWhenUsed/>
    <w:qFormat/>
    <w:pPr>
      <w:ind w:firstLineChars="200" w:firstLine="420"/>
    </w:pPr>
  </w:style>
  <w:style w:type="table" w:styleId="affffff8">
    <w:name w:val="Table Grid"/>
    <w:basedOn w:val="afff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9">
    <w:name w:val="Table Theme"/>
    <w:basedOn w:val="afff2"/>
    <w:uiPriority w:val="9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fff2"/>
    <w:uiPriority w:val="99"/>
    <w:semiHidden/>
    <w:unhideWhenUsed/>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b">
    <w:name w:val="Table Colorful 2"/>
    <w:basedOn w:val="afff2"/>
    <w:uiPriority w:val="99"/>
    <w:semiHidden/>
    <w:unhideWhenUsed/>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9">
    <w:name w:val="Table Colorful 3"/>
    <w:basedOn w:val="afff2"/>
    <w:uiPriority w:val="99"/>
    <w:semiHidden/>
    <w:unhideWhenUsed/>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ffa">
    <w:name w:val="Table Elegant"/>
    <w:basedOn w:val="afff2"/>
    <w:uiPriority w:val="99"/>
    <w:semiHidden/>
    <w:unhideWhenUsed/>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fff2"/>
    <w:uiPriority w:val="99"/>
    <w:semiHidden/>
    <w:unhideWhenUsed/>
    <w:qFormat/>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fff2"/>
    <w:uiPriority w:val="99"/>
    <w:semiHidden/>
    <w:unhideWhenUsed/>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a">
    <w:name w:val="Table Classic 3"/>
    <w:basedOn w:val="afff2"/>
    <w:uiPriority w:val="99"/>
    <w:semiHidden/>
    <w:unhideWhenUsed/>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5">
    <w:name w:val="Table Classic 4"/>
    <w:basedOn w:val="afff2"/>
    <w:uiPriority w:val="99"/>
    <w:semiHidden/>
    <w:unhideWhenUsed/>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3">
    <w:name w:val="Table Simple 1"/>
    <w:basedOn w:val="afff2"/>
    <w:uiPriority w:val="99"/>
    <w:semiHidden/>
    <w:unhideWhenUsed/>
    <w:qFormat/>
    <w:pPr>
      <w:widowControl w:val="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d">
    <w:name w:val="Table Simple 2"/>
    <w:basedOn w:val="afff2"/>
    <w:uiPriority w:val="99"/>
    <w:semiHidden/>
    <w:unhideWhenUsed/>
    <w:qFormat/>
    <w:pPr>
      <w:widowControl w:val="0"/>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b">
    <w:name w:val="Table Simple 3"/>
    <w:basedOn w:val="afff2"/>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4">
    <w:name w:val="Table Subtle 1"/>
    <w:basedOn w:val="afff2"/>
    <w:uiPriority w:val="99"/>
    <w:semiHidden/>
    <w:unhideWhenUsed/>
    <w:qFormat/>
    <w:pPr>
      <w:widowControl w:val="0"/>
      <w:jc w:val="both"/>
    </w:pP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Subtle 2"/>
    <w:basedOn w:val="afff2"/>
    <w:uiPriority w:val="99"/>
    <w:semiHidden/>
    <w:unhideWhenUsed/>
    <w:qFormat/>
    <w:pPr>
      <w:widowControl w:val="0"/>
      <w:jc w:val="both"/>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5">
    <w:name w:val="Table 3D effects 1"/>
    <w:basedOn w:val="afff2"/>
    <w:uiPriority w:val="99"/>
    <w:semiHidden/>
    <w:unhideWhenUsed/>
    <w:qFormat/>
    <w:pPr>
      <w:widowControl w:val="0"/>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
    <w:name w:val="Table 3D effects 2"/>
    <w:basedOn w:val="afff2"/>
    <w:uiPriority w:val="99"/>
    <w:semiHidden/>
    <w:unhideWhenUsed/>
    <w:qFormat/>
    <w:pPr>
      <w:widowControl w:val="0"/>
      <w:jc w:val="both"/>
    </w:p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c">
    <w:name w:val="Table 3D effects 3"/>
    <w:basedOn w:val="afff2"/>
    <w:uiPriority w:val="99"/>
    <w:semiHidden/>
    <w:unhideWhenUsed/>
    <w:qFormat/>
    <w:pPr>
      <w:widowControl w:val="0"/>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6">
    <w:name w:val="Table List 1"/>
    <w:basedOn w:val="afff2"/>
    <w:uiPriority w:val="99"/>
    <w:semiHidden/>
    <w:unhideWhenUsed/>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0">
    <w:name w:val="Table List 2"/>
    <w:basedOn w:val="afff2"/>
    <w:uiPriority w:val="99"/>
    <w:semiHidden/>
    <w:unhideWhenUsed/>
    <w:qFormat/>
    <w:pPr>
      <w:widowControl w:val="0"/>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d">
    <w:name w:val="Table List 3"/>
    <w:basedOn w:val="afff2"/>
    <w:uiPriority w:val="99"/>
    <w:semiHidden/>
    <w:unhideWhenUsed/>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6">
    <w:name w:val="Table List 4"/>
    <w:basedOn w:val="afff2"/>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5">
    <w:name w:val="Table List 5"/>
    <w:basedOn w:val="afff2"/>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1">
    <w:name w:val="Table List 6"/>
    <w:basedOn w:val="afff2"/>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1">
    <w:name w:val="Table List 7"/>
    <w:basedOn w:val="afff2"/>
    <w:uiPriority w:val="99"/>
    <w:semiHidden/>
    <w:unhideWhenUsed/>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1">
    <w:name w:val="Table List 8"/>
    <w:basedOn w:val="afff2"/>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ffb">
    <w:name w:val="Table Contemporary"/>
    <w:basedOn w:val="afff2"/>
    <w:uiPriority w:val="99"/>
    <w:semiHidden/>
    <w:unhideWhenUsed/>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7">
    <w:name w:val="Table Columns 1"/>
    <w:basedOn w:val="afff2"/>
    <w:uiPriority w:val="99"/>
    <w:semiHidden/>
    <w:unhideWhenUsed/>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Columns 2"/>
    <w:basedOn w:val="afff2"/>
    <w:uiPriority w:val="99"/>
    <w:semiHidden/>
    <w:unhideWhenUsed/>
    <w:qFormat/>
    <w:pPr>
      <w:widowControl w:val="0"/>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e">
    <w:name w:val="Table Columns 3"/>
    <w:basedOn w:val="afff2"/>
    <w:uiPriority w:val="99"/>
    <w:semiHidden/>
    <w:unhideWhenUsed/>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7">
    <w:name w:val="Table Columns 4"/>
    <w:basedOn w:val="afff2"/>
    <w:uiPriority w:val="99"/>
    <w:semiHidden/>
    <w:unhideWhenUsed/>
    <w:qFormat/>
    <w:pPr>
      <w:widowControl w:val="0"/>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fff2"/>
    <w:uiPriority w:val="99"/>
    <w:semiHidden/>
    <w:unhideWhenUsed/>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fff2"/>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2">
    <w:name w:val="Table Grid 2"/>
    <w:basedOn w:val="afff2"/>
    <w:uiPriority w:val="99"/>
    <w:semiHidden/>
    <w:unhideWhenUsed/>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
    <w:name w:val="Table Grid 3"/>
    <w:basedOn w:val="afff2"/>
    <w:uiPriority w:val="99"/>
    <w:semiHidden/>
    <w:unhideWhenUsed/>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8">
    <w:name w:val="Table Grid 4"/>
    <w:basedOn w:val="afff2"/>
    <w:uiPriority w:val="99"/>
    <w:semiHidden/>
    <w:unhideWhenUsed/>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7">
    <w:name w:val="Table Grid 5"/>
    <w:basedOn w:val="afff2"/>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2">
    <w:name w:val="Table Grid 6"/>
    <w:basedOn w:val="afff2"/>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2">
    <w:name w:val="Table Grid 7"/>
    <w:basedOn w:val="afff2"/>
    <w:uiPriority w:val="99"/>
    <w:semiHidden/>
    <w:unhideWhenUsed/>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2">
    <w:name w:val="Table Grid 8"/>
    <w:basedOn w:val="afff2"/>
    <w:uiPriority w:val="99"/>
    <w:semiHidden/>
    <w:unhideWhenUsed/>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9">
    <w:name w:val="Table Web 1"/>
    <w:basedOn w:val="afff2"/>
    <w:uiPriority w:val="99"/>
    <w:semiHidden/>
    <w:unhideWhenUsed/>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3">
    <w:name w:val="Table Web 2"/>
    <w:basedOn w:val="afff2"/>
    <w:uiPriority w:val="99"/>
    <w:semiHidden/>
    <w:unhideWhenUsed/>
    <w:qFormat/>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0">
    <w:name w:val="Table Web 3"/>
    <w:basedOn w:val="afff2"/>
    <w:uiPriority w:val="99"/>
    <w:semiHidden/>
    <w:unhideWhenUsed/>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ffc">
    <w:name w:val="Table Professional"/>
    <w:basedOn w:val="afff2"/>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ffd">
    <w:name w:val="Light Shading"/>
    <w:basedOn w:val="afff2"/>
    <w:uiPriority w:val="60"/>
    <w:semiHidden/>
    <w:unhideWhenUsed/>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fff2"/>
    <w:uiPriority w:val="60"/>
    <w:semiHidden/>
    <w:unhideWhenUsed/>
    <w:qFormat/>
    <w:rPr>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fff2"/>
    <w:uiPriority w:val="60"/>
    <w:semiHidden/>
    <w:unhideWhenUsed/>
    <w:qFormat/>
    <w:rPr>
      <w:color w:val="C45911" w:themeColor="accent2" w:themeShade="BF"/>
    </w:rPr>
    <w:tblPr>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fff2"/>
    <w:uiPriority w:val="60"/>
    <w:semiHidden/>
    <w:unhideWhenUsed/>
    <w:qFormat/>
    <w:rPr>
      <w:color w:val="7B7B7B" w:themeColor="accent3" w:themeShade="BF"/>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fff2"/>
    <w:uiPriority w:val="60"/>
    <w:semiHidden/>
    <w:unhideWhenUsed/>
    <w:qFormat/>
    <w:rPr>
      <w:color w:val="BF8F00" w:themeColor="accent4" w:themeShade="BF"/>
    </w:rPr>
    <w:tblPr>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fff2"/>
    <w:uiPriority w:val="60"/>
    <w:semiHidden/>
    <w:unhideWhenUsed/>
    <w:qFormat/>
    <w:rPr>
      <w:color w:val="2F5496" w:themeColor="accent5" w:themeShade="BF"/>
    </w:rPr>
    <w:tblPr>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fff2"/>
    <w:uiPriority w:val="60"/>
    <w:semiHidden/>
    <w:unhideWhenUsed/>
    <w:qFormat/>
    <w:rPr>
      <w:color w:val="538135" w:themeColor="accent6" w:themeShade="BF"/>
    </w:rPr>
    <w:tblPr>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fe">
    <w:name w:val="Light List"/>
    <w:basedOn w:val="afff2"/>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fff2"/>
    <w:uiPriority w:val="61"/>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fff2"/>
    <w:uiPriority w:val="61"/>
    <w:semiHidden/>
    <w:unhideWhenUsed/>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fff2"/>
    <w:uiPriority w:val="61"/>
    <w:semiHidden/>
    <w:unhideWhenUsed/>
    <w:qFormat/>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fff2"/>
    <w:uiPriority w:val="61"/>
    <w:semiHidden/>
    <w:unhideWhenUsed/>
    <w:qFormat/>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fff2"/>
    <w:uiPriority w:val="61"/>
    <w:semiHidden/>
    <w:unhideWhenUsed/>
    <w:qFormat/>
    <w:tblPr>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fff2"/>
    <w:uiPriority w:val="61"/>
    <w:semiHidden/>
    <w:unhideWhenUsed/>
    <w:qFormat/>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fff">
    <w:name w:val="Light Grid"/>
    <w:basedOn w:val="afff2"/>
    <w:uiPriority w:val="62"/>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fff2"/>
    <w:uiPriority w:val="62"/>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table" w:styleId="-21">
    <w:name w:val="Light Grid Accent 2"/>
    <w:basedOn w:val="afff2"/>
    <w:uiPriority w:val="62"/>
    <w:semiHidden/>
    <w:unhideWhenUsed/>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31">
    <w:name w:val="Light Grid Accent 3"/>
    <w:basedOn w:val="afff2"/>
    <w:uiPriority w:val="62"/>
    <w:semiHidden/>
    <w:unhideWhenUsed/>
    <w:qFormat/>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41">
    <w:name w:val="Light Grid Accent 4"/>
    <w:basedOn w:val="afff2"/>
    <w:uiPriority w:val="62"/>
    <w:semiHidden/>
    <w:unhideWhenUsed/>
    <w:qFormat/>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51">
    <w:name w:val="Light Grid Accent 5"/>
    <w:basedOn w:val="afff2"/>
    <w:uiPriority w:val="62"/>
    <w:semiHidden/>
    <w:unhideWhenUsed/>
    <w:qFormat/>
    <w:tblPr>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tcPr>
    </w:tblStylePr>
  </w:style>
  <w:style w:type="table" w:styleId="-61">
    <w:name w:val="Light Grid Accent 6"/>
    <w:basedOn w:val="afff2"/>
    <w:uiPriority w:val="62"/>
    <w:semiHidden/>
    <w:unhideWhenUsed/>
    <w:qFormat/>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1a">
    <w:name w:val="Medium Shading 1"/>
    <w:basedOn w:val="afff2"/>
    <w:uiPriority w:val="63"/>
    <w:semiHidden/>
    <w:unhideWhenUsed/>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fff2"/>
    <w:uiPriority w:val="63"/>
    <w:semiHidden/>
    <w:unhideWhenUsed/>
    <w:qFormat/>
    <w:tblPr>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fff2"/>
    <w:uiPriority w:val="63"/>
    <w:semiHidden/>
    <w:unhideWhenUsed/>
    <w:qFormat/>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fff2"/>
    <w:uiPriority w:val="63"/>
    <w:semiHidden/>
    <w:unhideWhenUsed/>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fff2"/>
    <w:uiPriority w:val="63"/>
    <w:semiHidden/>
    <w:unhideWhenUsed/>
    <w:qFormat/>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fff2"/>
    <w:uiPriority w:val="63"/>
    <w:semiHidden/>
    <w:unhideWhenUsed/>
    <w:qFormat/>
    <w:tblPr>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fff2"/>
    <w:uiPriority w:val="63"/>
    <w:semiHidden/>
    <w:unhideWhenUsed/>
    <w:qFormat/>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4">
    <w:name w:val="Medium Shading 2"/>
    <w:basedOn w:val="afff2"/>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fff2"/>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fff2"/>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fff2"/>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fff2"/>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fff2"/>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fff2"/>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b">
    <w:name w:val="Medium List 1"/>
    <w:basedOn w:val="afff2"/>
    <w:uiPriority w:val="65"/>
    <w:semiHidden/>
    <w:unhideWhenUsed/>
    <w:qFormat/>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fff2"/>
    <w:uiPriority w:val="65"/>
    <w:semiHidden/>
    <w:unhideWhenUsed/>
    <w:qFormat/>
    <w:rPr>
      <w:color w:val="000000" w:themeColor="text1"/>
    </w:rPr>
    <w:tblPr>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fff2"/>
    <w:uiPriority w:val="65"/>
    <w:semiHidden/>
    <w:unhideWhenUsed/>
    <w:qFormat/>
    <w:rPr>
      <w:color w:val="000000" w:themeColor="text1"/>
    </w:rPr>
    <w:tblPr>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fff2"/>
    <w:uiPriority w:val="65"/>
    <w:semiHidden/>
    <w:unhideWhenUsed/>
    <w:qFormat/>
    <w:rPr>
      <w:color w:val="000000" w:themeColor="text1"/>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fff2"/>
    <w:uiPriority w:val="65"/>
    <w:semiHidden/>
    <w:unhideWhenUsed/>
    <w:qFormat/>
    <w:rPr>
      <w:color w:val="000000" w:themeColor="text1"/>
    </w:rPr>
    <w:tblPr>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fff2"/>
    <w:uiPriority w:val="65"/>
    <w:semiHidden/>
    <w:unhideWhenUsed/>
    <w:qFormat/>
    <w:rPr>
      <w:color w:val="000000" w:themeColor="text1"/>
    </w:rPr>
    <w:tblPr>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fff2"/>
    <w:uiPriority w:val="65"/>
    <w:semiHidden/>
    <w:unhideWhenUsed/>
    <w:qFormat/>
    <w:rPr>
      <w:color w:val="000000" w:themeColor="text1"/>
    </w:rPr>
    <w:tblPr>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5">
    <w:name w:val="Medium List 2"/>
    <w:basedOn w:val="afff2"/>
    <w:uiPriority w:val="66"/>
    <w:semiHidden/>
    <w:unhideWhenUsed/>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fff2"/>
    <w:uiPriority w:val="66"/>
    <w:semiHidden/>
    <w:unhideWhenUsed/>
    <w:qFormat/>
    <w:rPr>
      <w:rFonts w:asciiTheme="majorHAnsi" w:eastAsiaTheme="majorEastAsia" w:hAnsiTheme="majorHAnsi" w:cstheme="majorBidi"/>
      <w:color w:val="000000" w:themeColor="text1"/>
    </w:rPr>
    <w:tblPr>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fff2"/>
    <w:uiPriority w:val="66"/>
    <w:semiHidden/>
    <w:unhideWhenUsed/>
    <w:qFormat/>
    <w:rPr>
      <w:rFonts w:asciiTheme="majorHAnsi" w:eastAsiaTheme="majorEastAsia" w:hAnsiTheme="majorHAnsi" w:cstheme="majorBidi"/>
      <w:color w:val="000000" w:themeColor="text1"/>
    </w:rPr>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fff2"/>
    <w:uiPriority w:val="66"/>
    <w:semiHidden/>
    <w:unhideWhenUsed/>
    <w:qFormat/>
    <w:rPr>
      <w:rFonts w:asciiTheme="majorHAnsi" w:eastAsiaTheme="majorEastAsia" w:hAnsiTheme="majorHAnsi" w:cstheme="majorBidi"/>
      <w:color w:val="000000" w:themeColor="text1"/>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fff2"/>
    <w:uiPriority w:val="66"/>
    <w:semiHidden/>
    <w:unhideWhenUsed/>
    <w:qFormat/>
    <w:rPr>
      <w:rFonts w:asciiTheme="majorHAnsi" w:eastAsiaTheme="majorEastAsia" w:hAnsiTheme="majorHAnsi" w:cstheme="majorBidi"/>
      <w:color w:val="000000" w:themeColor="text1"/>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fff2"/>
    <w:uiPriority w:val="66"/>
    <w:semiHidden/>
    <w:unhideWhenUsed/>
    <w:qFormat/>
    <w:rPr>
      <w:rFonts w:asciiTheme="majorHAnsi" w:eastAsiaTheme="majorEastAsia" w:hAnsiTheme="majorHAnsi" w:cstheme="majorBidi"/>
      <w:color w:val="000000" w:themeColor="text1"/>
    </w:rPr>
    <w:tblPr>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fff2"/>
    <w:uiPriority w:val="66"/>
    <w:semiHidden/>
    <w:unhideWhenUsed/>
    <w:qFormat/>
    <w:rPr>
      <w:rFonts w:asciiTheme="majorHAnsi" w:eastAsiaTheme="majorEastAsia" w:hAnsiTheme="majorHAnsi" w:cstheme="majorBidi"/>
      <w:color w:val="000000" w:themeColor="text1"/>
    </w:rPr>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c">
    <w:name w:val="Medium Grid 1"/>
    <w:basedOn w:val="afff2"/>
    <w:uiPriority w:val="67"/>
    <w:semiHidden/>
    <w:unhideWhenUsed/>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fff2"/>
    <w:uiPriority w:val="67"/>
    <w:semiHidden/>
    <w:unhideWhenUsed/>
    <w:qFormat/>
    <w:tblPr>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fff2"/>
    <w:uiPriority w:val="67"/>
    <w:semiHidden/>
    <w:unhideWhenUsed/>
    <w:qFormat/>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fff2"/>
    <w:uiPriority w:val="67"/>
    <w:semiHidden/>
    <w:unhideWhenUsed/>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fff2"/>
    <w:uiPriority w:val="67"/>
    <w:semiHidden/>
    <w:unhideWhenUsed/>
    <w:qFormat/>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fff2"/>
    <w:uiPriority w:val="67"/>
    <w:semiHidden/>
    <w:unhideWhenUsed/>
    <w:qFormat/>
    <w:tblPr>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fff2"/>
    <w:uiPriority w:val="67"/>
    <w:semiHidden/>
    <w:unhideWhenUsed/>
    <w:qFormat/>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6">
    <w:name w:val="Medium Grid 2"/>
    <w:basedOn w:val="afff2"/>
    <w:uiPriority w:val="68"/>
    <w:semiHidden/>
    <w:unhideWhenUsed/>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fff2"/>
    <w:uiPriority w:val="68"/>
    <w:semiHidden/>
    <w:unhideWhenUsed/>
    <w:qFormat/>
    <w:rPr>
      <w:rFonts w:asciiTheme="majorHAnsi" w:eastAsiaTheme="majorEastAsia" w:hAnsiTheme="majorHAnsi" w:cstheme="majorBidi"/>
      <w:color w:val="000000" w:themeColor="text1"/>
    </w:rPr>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auto"/>
          <w:insideV w:val="single" w:sz="6" w:space="0" w:color="auto"/>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fff2"/>
    <w:uiPriority w:val="68"/>
    <w:semiHidden/>
    <w:unhideWhenUsed/>
    <w:qFormat/>
    <w:rPr>
      <w:rFonts w:asciiTheme="majorHAnsi" w:eastAsiaTheme="majorEastAsia" w:hAnsiTheme="majorHAnsi" w:cstheme="majorBidi"/>
      <w:color w:val="000000" w:themeColor="text1"/>
    </w:rPr>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fff2"/>
    <w:uiPriority w:val="68"/>
    <w:semiHidden/>
    <w:unhideWhenUsed/>
    <w:qFormat/>
    <w:rPr>
      <w:rFonts w:asciiTheme="majorHAnsi" w:eastAsiaTheme="majorEastAsia" w:hAnsiTheme="majorHAnsi" w:cstheme="majorBidi"/>
      <w:color w:val="000000" w:themeColor="text1"/>
    </w:rPr>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fff2"/>
    <w:uiPriority w:val="68"/>
    <w:semiHidden/>
    <w:unhideWhenUsed/>
    <w:qFormat/>
    <w:rPr>
      <w:rFonts w:asciiTheme="majorHAnsi" w:eastAsiaTheme="majorEastAsia" w:hAnsiTheme="majorHAnsi" w:cstheme="majorBidi"/>
      <w:color w:val="000000" w:themeColor="text1"/>
    </w:rPr>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fff2"/>
    <w:uiPriority w:val="68"/>
    <w:semiHidden/>
    <w:unhideWhenUsed/>
    <w:qFormat/>
    <w:rPr>
      <w:rFonts w:asciiTheme="majorHAnsi" w:eastAsiaTheme="majorEastAsia" w:hAnsiTheme="majorHAnsi" w:cstheme="majorBidi"/>
      <w:color w:val="000000" w:themeColor="text1"/>
    </w:rPr>
    <w:tblPr>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auto"/>
          <w:insideV w:val="single" w:sz="6" w:space="0" w:color="auto"/>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fff2"/>
    <w:uiPriority w:val="68"/>
    <w:semiHidden/>
    <w:unhideWhenUsed/>
    <w:qFormat/>
    <w:rPr>
      <w:rFonts w:asciiTheme="majorHAnsi" w:eastAsiaTheme="majorEastAsia" w:hAnsiTheme="majorHAnsi" w:cstheme="majorBidi"/>
      <w:color w:val="000000" w:themeColor="text1"/>
    </w:rPr>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3f1">
    <w:name w:val="Medium Grid 3"/>
    <w:basedOn w:val="afff2"/>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fff2"/>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1" w:themeFillTint="7F"/>
      </w:tcPr>
    </w:tblStylePr>
  </w:style>
  <w:style w:type="table" w:styleId="3-2">
    <w:name w:val="Medium Grid 3 Accent 2"/>
    <w:basedOn w:val="afff2"/>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3-3">
    <w:name w:val="Medium Grid 3 Accent 3"/>
    <w:basedOn w:val="afff2"/>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3-4">
    <w:name w:val="Medium Grid 3 Accent 4"/>
    <w:basedOn w:val="afff2"/>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3-5">
    <w:name w:val="Medium Grid 3 Accent 5"/>
    <w:basedOn w:val="afff2"/>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5" w:themeFillTint="7F"/>
      </w:tcPr>
    </w:tblStylePr>
  </w:style>
  <w:style w:type="table" w:styleId="3-6">
    <w:name w:val="Medium Grid 3 Accent 6"/>
    <w:basedOn w:val="afff2"/>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afffffff0">
    <w:name w:val="Dark List"/>
    <w:basedOn w:val="afff2"/>
    <w:uiPriority w:val="70"/>
    <w:semiHidden/>
    <w:unhideWhenUsed/>
    <w:qFormat/>
    <w:rPr>
      <w:color w:val="FFFFFF" w:themeColor="background1"/>
    </w:rP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fff2"/>
    <w:uiPriority w:val="70"/>
    <w:semiHidden/>
    <w:unhideWhenUsed/>
    <w:qFormat/>
    <w:rPr>
      <w:color w:val="FFFFFF" w:themeColor="background1"/>
    </w:rP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fff2"/>
    <w:uiPriority w:val="70"/>
    <w:semiHidden/>
    <w:unhideWhenUsed/>
    <w:qFormat/>
    <w:rPr>
      <w:color w:val="FFFFFF" w:themeColor="background1"/>
    </w:rP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fff2"/>
    <w:uiPriority w:val="70"/>
    <w:semiHidden/>
    <w:unhideWhenUsed/>
    <w:qFormat/>
    <w:rPr>
      <w:color w:val="FFFFFF" w:themeColor="background1"/>
    </w:rP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fff2"/>
    <w:uiPriority w:val="70"/>
    <w:semiHidden/>
    <w:unhideWhenUsed/>
    <w:qFormat/>
    <w:rPr>
      <w:color w:val="FFFFFF" w:themeColor="background1"/>
    </w:rP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fff2"/>
    <w:uiPriority w:val="70"/>
    <w:semiHidden/>
    <w:unhideWhenUsed/>
    <w:qFormat/>
    <w:rPr>
      <w:color w:val="FFFFFF" w:themeColor="background1"/>
    </w:rP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fff2"/>
    <w:uiPriority w:val="70"/>
    <w:semiHidden/>
    <w:unhideWhenUsed/>
    <w:qFormat/>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fffff1">
    <w:name w:val="Colorful Shading"/>
    <w:basedOn w:val="afff2"/>
    <w:uiPriority w:val="71"/>
    <w:semiHidden/>
    <w:unhideWhenUsed/>
    <w:qFormat/>
    <w:rPr>
      <w:color w:val="000000" w:themeColor="text1"/>
    </w:rPr>
    <w:tblPr>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fff2"/>
    <w:uiPriority w:val="71"/>
    <w:semiHidden/>
    <w:unhideWhenUsed/>
    <w:qFormat/>
    <w:rPr>
      <w:color w:val="000000" w:themeColor="text1"/>
    </w:rPr>
    <w:tblPr>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fff2"/>
    <w:uiPriority w:val="71"/>
    <w:semiHidden/>
    <w:unhideWhenUsed/>
    <w:qFormat/>
    <w:rPr>
      <w:color w:val="000000" w:themeColor="text1"/>
    </w:rPr>
    <w:tblPr>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fff2"/>
    <w:uiPriority w:val="71"/>
    <w:semiHidden/>
    <w:unhideWhenUsed/>
    <w:qFormat/>
    <w:rPr>
      <w:color w:val="000000" w:themeColor="text1"/>
    </w:rPr>
    <w:tblPr>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fff2"/>
    <w:uiPriority w:val="71"/>
    <w:semiHidden/>
    <w:unhideWhenUsed/>
    <w:qFormat/>
    <w:rPr>
      <w:color w:val="000000" w:themeColor="text1"/>
    </w:rPr>
    <w:tblPr>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fff2"/>
    <w:uiPriority w:val="71"/>
    <w:semiHidden/>
    <w:unhideWhenUsed/>
    <w:qFormat/>
    <w:rPr>
      <w:color w:val="000000" w:themeColor="text1"/>
    </w:rPr>
    <w:tblPr>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fff2"/>
    <w:uiPriority w:val="71"/>
    <w:semiHidden/>
    <w:unhideWhenUsed/>
    <w:qFormat/>
    <w:rPr>
      <w:color w:val="000000" w:themeColor="text1"/>
    </w:rPr>
    <w:tblPr>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ff2">
    <w:name w:val="Colorful List"/>
    <w:basedOn w:val="afff2"/>
    <w:uiPriority w:val="72"/>
    <w:semiHidden/>
    <w:unhideWhenUsed/>
    <w:qFormat/>
    <w:rPr>
      <w:color w:val="000000" w:themeColor="text1"/>
    </w:rP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fff2"/>
    <w:uiPriority w:val="72"/>
    <w:semiHidden/>
    <w:unhideWhenUsed/>
    <w:qFormat/>
    <w:rPr>
      <w:color w:val="000000" w:themeColor="text1"/>
    </w:rP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fff2"/>
    <w:uiPriority w:val="72"/>
    <w:semiHidden/>
    <w:unhideWhenUsed/>
    <w:qFormat/>
    <w:rPr>
      <w:color w:val="000000" w:themeColor="text1"/>
    </w:rP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fff2"/>
    <w:uiPriority w:val="72"/>
    <w:semiHidden/>
    <w:unhideWhenUsed/>
    <w:qFormat/>
    <w:rPr>
      <w:color w:val="000000" w:themeColor="text1"/>
    </w:rP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fff2"/>
    <w:uiPriority w:val="72"/>
    <w:semiHidden/>
    <w:unhideWhenUsed/>
    <w:qFormat/>
    <w:rPr>
      <w:color w:val="000000" w:themeColor="text1"/>
    </w:rP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fff2"/>
    <w:uiPriority w:val="72"/>
    <w:semiHidden/>
    <w:unhideWhenUsed/>
    <w:qFormat/>
    <w:rPr>
      <w:color w:val="000000" w:themeColor="text1"/>
    </w:rP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fff2"/>
    <w:uiPriority w:val="72"/>
    <w:semiHidden/>
    <w:unhideWhenUsed/>
    <w:qFormat/>
    <w:rPr>
      <w:color w:val="000000" w:themeColor="text1"/>
    </w:rP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fff3">
    <w:name w:val="Colorful Grid"/>
    <w:basedOn w:val="afff2"/>
    <w:uiPriority w:val="73"/>
    <w:semiHidden/>
    <w:unhideWhenUsed/>
    <w:qFormat/>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fff2"/>
    <w:uiPriority w:val="73"/>
    <w:semiHidden/>
    <w:unhideWhenUsed/>
    <w:qFormat/>
    <w:rPr>
      <w:color w:val="000000" w:themeColor="text1"/>
    </w:rPr>
    <w:tblPr>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fff2"/>
    <w:uiPriority w:val="73"/>
    <w:semiHidden/>
    <w:unhideWhenUsed/>
    <w:qFormat/>
    <w:rPr>
      <w:color w:val="000000" w:themeColor="text1"/>
    </w:rPr>
    <w:tblPr>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fff2"/>
    <w:uiPriority w:val="73"/>
    <w:semiHidden/>
    <w:unhideWhenUsed/>
    <w:qFormat/>
    <w:rPr>
      <w:color w:val="000000" w:themeColor="text1"/>
    </w:rPr>
    <w:tblPr>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fff2"/>
    <w:uiPriority w:val="73"/>
    <w:semiHidden/>
    <w:unhideWhenUsed/>
    <w:qFormat/>
    <w:rPr>
      <w:color w:val="000000" w:themeColor="text1"/>
    </w:rPr>
    <w:tblPr>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fff2"/>
    <w:uiPriority w:val="73"/>
    <w:semiHidden/>
    <w:unhideWhenUsed/>
    <w:qFormat/>
    <w:rPr>
      <w:color w:val="000000" w:themeColor="text1"/>
    </w:rPr>
    <w:tblPr>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fff2"/>
    <w:uiPriority w:val="73"/>
    <w:semiHidden/>
    <w:unhideWhenUsed/>
    <w:qFormat/>
    <w:rPr>
      <w:color w:val="000000" w:themeColor="text1"/>
    </w:rPr>
    <w:tblPr>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fffff4">
    <w:name w:val="Strong"/>
    <w:basedOn w:val="afff1"/>
    <w:uiPriority w:val="22"/>
    <w:qFormat/>
    <w:rPr>
      <w:b/>
      <w:bCs/>
    </w:rPr>
  </w:style>
  <w:style w:type="character" w:styleId="afffffff5">
    <w:name w:val="endnote reference"/>
    <w:basedOn w:val="afff1"/>
    <w:uiPriority w:val="99"/>
    <w:semiHidden/>
    <w:unhideWhenUsed/>
    <w:qFormat/>
    <w:rPr>
      <w:vertAlign w:val="superscript"/>
    </w:rPr>
  </w:style>
  <w:style w:type="character" w:styleId="afffffff6">
    <w:name w:val="page number"/>
    <w:basedOn w:val="afff1"/>
    <w:semiHidden/>
    <w:qFormat/>
    <w:rPr>
      <w:rFonts w:ascii="Times New Roman" w:eastAsia="宋体" w:hAnsi="Times New Roman"/>
      <w:sz w:val="18"/>
    </w:rPr>
  </w:style>
  <w:style w:type="character" w:styleId="afffffff7">
    <w:name w:val="FollowedHyperlink"/>
    <w:basedOn w:val="afff1"/>
    <w:uiPriority w:val="99"/>
    <w:semiHidden/>
    <w:unhideWhenUsed/>
    <w:qFormat/>
    <w:rPr>
      <w:color w:val="954F72" w:themeColor="followedHyperlink"/>
      <w:u w:val="single"/>
    </w:rPr>
  </w:style>
  <w:style w:type="character" w:styleId="afffffff8">
    <w:name w:val="Emphasis"/>
    <w:basedOn w:val="afff1"/>
    <w:uiPriority w:val="20"/>
    <w:qFormat/>
    <w:rPr>
      <w:i/>
      <w:iCs/>
    </w:rPr>
  </w:style>
  <w:style w:type="character" w:styleId="afffffff9">
    <w:name w:val="line number"/>
    <w:basedOn w:val="afff1"/>
    <w:uiPriority w:val="99"/>
    <w:semiHidden/>
    <w:unhideWhenUsed/>
    <w:qFormat/>
  </w:style>
  <w:style w:type="character" w:styleId="HTML1">
    <w:name w:val="HTML Definition"/>
    <w:basedOn w:val="afff1"/>
    <w:semiHidden/>
    <w:qFormat/>
    <w:rPr>
      <w:i/>
      <w:iCs/>
    </w:rPr>
  </w:style>
  <w:style w:type="character" w:styleId="HTML2">
    <w:name w:val="HTML Typewriter"/>
    <w:basedOn w:val="afff1"/>
    <w:semiHidden/>
    <w:qFormat/>
    <w:rPr>
      <w:rFonts w:ascii="Courier New" w:hAnsi="Courier New"/>
      <w:sz w:val="20"/>
      <w:szCs w:val="20"/>
    </w:rPr>
  </w:style>
  <w:style w:type="character" w:styleId="HTML3">
    <w:name w:val="HTML Acronym"/>
    <w:basedOn w:val="afff1"/>
    <w:semiHidden/>
    <w:qFormat/>
  </w:style>
  <w:style w:type="character" w:styleId="HTML4">
    <w:name w:val="HTML Variable"/>
    <w:basedOn w:val="afff1"/>
    <w:semiHidden/>
    <w:qFormat/>
    <w:rPr>
      <w:i/>
      <w:iCs/>
    </w:rPr>
  </w:style>
  <w:style w:type="character" w:styleId="afffffffa">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basedOn w:val="afff1"/>
    <w:semiHidden/>
    <w:qFormat/>
    <w:rPr>
      <w:rFonts w:ascii="Courier New" w:hAnsi="Courier New"/>
      <w:sz w:val="20"/>
      <w:szCs w:val="20"/>
    </w:rPr>
  </w:style>
  <w:style w:type="character" w:styleId="afffffffb">
    <w:name w:val="annotation reference"/>
    <w:basedOn w:val="afff1"/>
    <w:uiPriority w:val="99"/>
    <w:semiHidden/>
    <w:unhideWhenUsed/>
    <w:qFormat/>
    <w:rPr>
      <w:sz w:val="21"/>
      <w:szCs w:val="21"/>
    </w:rPr>
  </w:style>
  <w:style w:type="character" w:styleId="HTML6">
    <w:name w:val="HTML Cite"/>
    <w:basedOn w:val="afff1"/>
    <w:semiHidden/>
    <w:qFormat/>
    <w:rPr>
      <w:i/>
      <w:iCs/>
    </w:rPr>
  </w:style>
  <w:style w:type="character" w:styleId="afffffffc">
    <w:name w:val="footnote reference"/>
    <w:basedOn w:val="afff1"/>
    <w:semiHidden/>
    <w:qFormat/>
    <w:rPr>
      <w:vertAlign w:val="superscript"/>
    </w:rPr>
  </w:style>
  <w:style w:type="character" w:styleId="HTML7">
    <w:name w:val="HTML Keyboard"/>
    <w:basedOn w:val="afff1"/>
    <w:semiHidden/>
    <w:qFormat/>
    <w:rPr>
      <w:rFonts w:ascii="Courier New" w:hAnsi="Courier New"/>
      <w:sz w:val="20"/>
      <w:szCs w:val="20"/>
    </w:rPr>
  </w:style>
  <w:style w:type="character" w:styleId="HTML8">
    <w:name w:val="HTML Sample"/>
    <w:basedOn w:val="afff1"/>
    <w:semiHidden/>
    <w:qFormat/>
    <w:rPr>
      <w:rFonts w:ascii="Courier New" w:hAnsi="Courier New"/>
    </w:rPr>
  </w:style>
  <w:style w:type="paragraph" w:customStyle="1" w:styleId="HB">
    <w:name w:val="标准标志HB"/>
    <w:next w:val="afff0"/>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GB">
    <w:name w:val="标准称谓GB"/>
    <w:next w:val="afff0"/>
    <w:qFormat/>
    <w:pPr>
      <w:widowControl w:val="0"/>
      <w:kinsoku w:val="0"/>
      <w:overflowPunct w:val="0"/>
      <w:autoSpaceDE w:val="0"/>
      <w:autoSpaceDN w:val="0"/>
      <w:spacing w:line="0" w:lineRule="atLeast"/>
      <w:jc w:val="distribute"/>
    </w:pPr>
    <w:rPr>
      <w:rFonts w:ascii="宋体" w:eastAsiaTheme="minorEastAsia"/>
      <w:b/>
      <w:bCs/>
      <w:w w:val="135"/>
      <w:sz w:val="52"/>
    </w:rPr>
  </w:style>
  <w:style w:type="paragraph" w:customStyle="1" w:styleId="afffffffd">
    <w:name w:val="标准书脚_偶数页"/>
    <w:qFormat/>
    <w:pPr>
      <w:spacing w:before="120"/>
    </w:pPr>
    <w:rPr>
      <w:sz w:val="18"/>
    </w:rPr>
  </w:style>
  <w:style w:type="paragraph" w:customStyle="1" w:styleId="afffffffe">
    <w:name w:val="标准书脚_奇数页"/>
    <w:qFormat/>
    <w:pPr>
      <w:spacing w:before="120"/>
      <w:jc w:val="right"/>
    </w:pPr>
    <w:rPr>
      <w:sz w:val="18"/>
    </w:rPr>
  </w:style>
  <w:style w:type="paragraph" w:customStyle="1" w:styleId="affffffff">
    <w:name w:val="标准书眉_奇数页"/>
    <w:next w:val="afff0"/>
    <w:qFormat/>
    <w:pPr>
      <w:tabs>
        <w:tab w:val="center" w:pos="4154"/>
        <w:tab w:val="right" w:pos="8306"/>
      </w:tabs>
      <w:spacing w:after="120"/>
      <w:jc w:val="right"/>
    </w:pPr>
    <w:rPr>
      <w:sz w:val="21"/>
    </w:rPr>
  </w:style>
  <w:style w:type="paragraph" w:customStyle="1" w:styleId="affffffff0">
    <w:name w:val="标准书眉_偶数页"/>
    <w:basedOn w:val="affffffff"/>
    <w:next w:val="afff0"/>
    <w:qFormat/>
    <w:pPr>
      <w:jc w:val="left"/>
    </w:pPr>
  </w:style>
  <w:style w:type="paragraph" w:customStyle="1" w:styleId="affffffff1">
    <w:name w:val="标准书眉一"/>
    <w:qFormat/>
    <w:pPr>
      <w:jc w:val="both"/>
    </w:pPr>
  </w:style>
  <w:style w:type="paragraph" w:customStyle="1" w:styleId="affffffff2">
    <w:name w:val="前言、引言标题"/>
    <w:next w:val="afff0"/>
    <w:qFormat/>
    <w:pPr>
      <w:shd w:val="clear" w:color="FFFFFF" w:fill="FFFFFF"/>
      <w:spacing w:before="640" w:after="560"/>
      <w:jc w:val="center"/>
      <w:outlineLvl w:val="0"/>
    </w:pPr>
    <w:rPr>
      <w:rFonts w:ascii="黑体" w:eastAsia="黑体"/>
      <w:sz w:val="32"/>
    </w:rPr>
  </w:style>
  <w:style w:type="paragraph" w:customStyle="1" w:styleId="affffffff3">
    <w:name w:val="参考文献、索引标题"/>
    <w:basedOn w:val="affffffff2"/>
    <w:next w:val="afff0"/>
    <w:qFormat/>
    <w:pPr>
      <w:spacing w:after="200"/>
    </w:pPr>
    <w:rPr>
      <w:sz w:val="21"/>
    </w:rPr>
  </w:style>
  <w:style w:type="paragraph" w:customStyle="1" w:styleId="affffffff4">
    <w:name w:val="段"/>
    <w:qFormat/>
    <w:pPr>
      <w:ind w:firstLineChars="200" w:firstLine="200"/>
      <w:jc w:val="both"/>
    </w:pPr>
    <w:rPr>
      <w:rFonts w:ascii="宋体"/>
      <w:sz w:val="21"/>
    </w:rPr>
  </w:style>
  <w:style w:type="paragraph" w:customStyle="1" w:styleId="a8">
    <w:name w:val="章标题"/>
    <w:next w:val="affffffff4"/>
    <w:qFormat/>
    <w:pPr>
      <w:numPr>
        <w:numId w:val="11"/>
      </w:numPr>
      <w:spacing w:beforeLines="100" w:afterLines="100"/>
      <w:jc w:val="both"/>
      <w:outlineLvl w:val="1"/>
    </w:pPr>
    <w:rPr>
      <w:rFonts w:ascii="黑体" w:eastAsia="黑体"/>
      <w:sz w:val="21"/>
    </w:rPr>
  </w:style>
  <w:style w:type="paragraph" w:customStyle="1" w:styleId="a9">
    <w:name w:val="一级条标题"/>
    <w:basedOn w:val="a8"/>
    <w:next w:val="affffffff4"/>
    <w:qFormat/>
    <w:pPr>
      <w:numPr>
        <w:ilvl w:val="1"/>
      </w:numPr>
      <w:spacing w:beforeLines="50" w:afterLines="50"/>
      <w:outlineLvl w:val="2"/>
    </w:pPr>
    <w:rPr>
      <w:szCs w:val="21"/>
    </w:rPr>
  </w:style>
  <w:style w:type="paragraph" w:customStyle="1" w:styleId="aa">
    <w:name w:val="二级条标题"/>
    <w:basedOn w:val="a9"/>
    <w:next w:val="affffffff4"/>
    <w:qFormat/>
    <w:pPr>
      <w:numPr>
        <w:ilvl w:val="2"/>
      </w:numPr>
      <w:spacing w:before="50" w:after="50"/>
      <w:outlineLvl w:val="3"/>
    </w:pPr>
  </w:style>
  <w:style w:type="character" w:customStyle="1" w:styleId="1d">
    <w:name w:val="发布_1"/>
    <w:basedOn w:val="afff1"/>
    <w:qFormat/>
    <w:rPr>
      <w:rFonts w:ascii="黑体" w:eastAsia="黑体"/>
      <w:spacing w:val="22"/>
      <w:w w:val="100"/>
      <w:position w:val="3"/>
      <w:sz w:val="28"/>
    </w:rPr>
  </w:style>
  <w:style w:type="paragraph" w:customStyle="1" w:styleId="GB0">
    <w:name w:val="发布部门GB"/>
    <w:next w:val="affffffff4"/>
    <w:qFormat/>
    <w:pPr>
      <w:spacing w:line="360" w:lineRule="exact"/>
      <w:jc w:val="center"/>
    </w:pPr>
    <w:rPr>
      <w:rFonts w:ascii="宋体"/>
      <w:b/>
      <w:sz w:val="36"/>
    </w:rPr>
  </w:style>
  <w:style w:type="paragraph" w:customStyle="1" w:styleId="affffffff5">
    <w:name w:val="发布日期"/>
    <w:qFormat/>
    <w:rPr>
      <w:rFonts w:ascii="黑体" w:eastAsia="黑体" w:hAnsi="黑体"/>
      <w:sz w:val="28"/>
    </w:rPr>
  </w:style>
  <w:style w:type="paragraph" w:customStyle="1" w:styleId="1e">
    <w:name w:val="封面标准号1"/>
    <w:qFormat/>
    <w:pPr>
      <w:widowControl w:val="0"/>
      <w:kinsoku w:val="0"/>
      <w:overflowPunct w:val="0"/>
      <w:autoSpaceDE w:val="0"/>
      <w:autoSpaceDN w:val="0"/>
      <w:spacing w:line="360" w:lineRule="exact"/>
      <w:jc w:val="right"/>
      <w:textAlignment w:val="center"/>
    </w:pPr>
    <w:rPr>
      <w:rFonts w:ascii="黑体" w:eastAsia="黑体"/>
      <w:sz w:val="28"/>
    </w:rPr>
  </w:style>
  <w:style w:type="paragraph" w:customStyle="1" w:styleId="2f7">
    <w:name w:val="封面标准号2"/>
    <w:basedOn w:val="1e"/>
    <w:qFormat/>
    <w:pPr>
      <w:adjustRightInd w:val="0"/>
      <w:spacing w:before="357" w:line="280" w:lineRule="exact"/>
    </w:pPr>
  </w:style>
  <w:style w:type="paragraph" w:customStyle="1" w:styleId="affffffff6">
    <w:name w:val="封面标准代替信息"/>
    <w:basedOn w:val="2f7"/>
    <w:qFormat/>
    <w:pPr>
      <w:spacing w:before="0" w:line="360" w:lineRule="exact"/>
    </w:pPr>
    <w:rPr>
      <w:rFonts w:hAnsi="黑体"/>
      <w:sz w:val="21"/>
    </w:rPr>
  </w:style>
  <w:style w:type="paragraph" w:customStyle="1" w:styleId="affffffff7">
    <w:name w:val="封面标准名称"/>
    <w:qFormat/>
    <w:pPr>
      <w:widowControl w:val="0"/>
      <w:spacing w:line="680" w:lineRule="exact"/>
      <w:jc w:val="center"/>
      <w:textAlignment w:val="center"/>
    </w:pPr>
    <w:rPr>
      <w:rFonts w:ascii="黑体" w:eastAsia="黑体"/>
      <w:sz w:val="52"/>
    </w:rPr>
  </w:style>
  <w:style w:type="paragraph" w:customStyle="1" w:styleId="affffffff8">
    <w:name w:val="封面标准文稿编辑信息"/>
    <w:qFormat/>
    <w:pPr>
      <w:spacing w:before="180" w:line="180" w:lineRule="exact"/>
      <w:jc w:val="center"/>
    </w:pPr>
    <w:rPr>
      <w:rFonts w:ascii="宋体"/>
      <w:sz w:val="21"/>
    </w:rPr>
  </w:style>
  <w:style w:type="paragraph" w:customStyle="1" w:styleId="affffffff9">
    <w:name w:val="封面标准文稿类别"/>
    <w:qFormat/>
    <w:pPr>
      <w:spacing w:before="440" w:line="400" w:lineRule="exact"/>
      <w:jc w:val="center"/>
    </w:pPr>
    <w:rPr>
      <w:rFonts w:ascii="宋体"/>
      <w:sz w:val="24"/>
    </w:rPr>
  </w:style>
  <w:style w:type="paragraph" w:customStyle="1" w:styleId="affffffffa">
    <w:name w:val="封面标准英文名称"/>
    <w:qFormat/>
    <w:pPr>
      <w:widowControl w:val="0"/>
      <w:spacing w:before="330" w:line="400" w:lineRule="exact"/>
      <w:jc w:val="center"/>
    </w:pPr>
    <w:rPr>
      <w:rFonts w:ascii="黑体" w:eastAsia="黑体"/>
      <w:sz w:val="28"/>
    </w:rPr>
  </w:style>
  <w:style w:type="paragraph" w:customStyle="1" w:styleId="affffffffb">
    <w:name w:val="封面一致性程度标识"/>
    <w:qFormat/>
    <w:pPr>
      <w:spacing w:before="680" w:line="400" w:lineRule="exact"/>
      <w:jc w:val="center"/>
    </w:pPr>
    <w:rPr>
      <w:rFonts w:ascii="黑体" w:eastAsia="黑体" w:hAnsi="黑体"/>
      <w:sz w:val="28"/>
    </w:rPr>
  </w:style>
  <w:style w:type="paragraph" w:customStyle="1" w:styleId="affffffffc">
    <w:name w:val="封面正文"/>
    <w:qFormat/>
    <w:pPr>
      <w:jc w:val="both"/>
    </w:pPr>
  </w:style>
  <w:style w:type="paragraph" w:customStyle="1" w:styleId="afa">
    <w:name w:val="附录标识"/>
    <w:basedOn w:val="afff0"/>
    <w:next w:val="afff0"/>
    <w:qFormat/>
    <w:pPr>
      <w:keepNext/>
      <w:widowControl/>
      <w:numPr>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af8">
    <w:name w:val="附录表标题"/>
    <w:basedOn w:val="afff0"/>
    <w:next w:val="afff0"/>
    <w:qFormat/>
    <w:pPr>
      <w:numPr>
        <w:ilvl w:val="1"/>
        <w:numId w:val="13"/>
      </w:numPr>
      <w:spacing w:beforeLines="50" w:afterLines="50"/>
      <w:jc w:val="center"/>
    </w:pPr>
    <w:rPr>
      <w:rFonts w:ascii="黑体" w:eastAsia="黑体"/>
      <w:szCs w:val="21"/>
    </w:rPr>
  </w:style>
  <w:style w:type="paragraph" w:customStyle="1" w:styleId="afb">
    <w:name w:val="附录章标题"/>
    <w:next w:val="affffffff4"/>
    <w:qFormat/>
    <w:pPr>
      <w:numPr>
        <w:ilvl w:val="1"/>
        <w:numId w:val="1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c">
    <w:name w:val="附录一级条标题"/>
    <w:basedOn w:val="afb"/>
    <w:next w:val="affffffff4"/>
    <w:qFormat/>
    <w:pPr>
      <w:numPr>
        <w:ilvl w:val="2"/>
      </w:numPr>
      <w:autoSpaceDN w:val="0"/>
      <w:outlineLvl w:val="2"/>
    </w:pPr>
  </w:style>
  <w:style w:type="paragraph" w:customStyle="1" w:styleId="afd">
    <w:name w:val="附录二级条标题"/>
    <w:basedOn w:val="afff0"/>
    <w:next w:val="affffffff4"/>
    <w:qFormat/>
    <w:pPr>
      <w:widowControl/>
      <w:numPr>
        <w:ilvl w:val="3"/>
        <w:numId w:val="12"/>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e">
    <w:name w:val="附录三级条标题"/>
    <w:basedOn w:val="afd"/>
    <w:next w:val="affffffff4"/>
    <w:qFormat/>
    <w:pPr>
      <w:numPr>
        <w:ilvl w:val="4"/>
      </w:numPr>
      <w:outlineLvl w:val="4"/>
    </w:pPr>
  </w:style>
  <w:style w:type="paragraph" w:customStyle="1" w:styleId="aff">
    <w:name w:val="附录四级条标题"/>
    <w:basedOn w:val="afe"/>
    <w:next w:val="affffffff4"/>
    <w:qFormat/>
    <w:pPr>
      <w:numPr>
        <w:ilvl w:val="5"/>
      </w:numPr>
      <w:outlineLvl w:val="5"/>
    </w:pPr>
  </w:style>
  <w:style w:type="paragraph" w:customStyle="1" w:styleId="af">
    <w:name w:val="附录图标题"/>
    <w:basedOn w:val="afff0"/>
    <w:next w:val="afff0"/>
    <w:qFormat/>
    <w:pPr>
      <w:numPr>
        <w:ilvl w:val="1"/>
        <w:numId w:val="14"/>
      </w:numPr>
      <w:spacing w:beforeLines="50" w:afterLines="50"/>
      <w:ind w:left="0"/>
      <w:jc w:val="center"/>
    </w:pPr>
    <w:rPr>
      <w:rFonts w:ascii="黑体" w:eastAsia="黑体"/>
      <w:szCs w:val="21"/>
    </w:rPr>
  </w:style>
  <w:style w:type="paragraph" w:customStyle="1" w:styleId="aff0">
    <w:name w:val="附录五级条标题"/>
    <w:basedOn w:val="aff"/>
    <w:next w:val="affffffff4"/>
    <w:qFormat/>
    <w:pPr>
      <w:numPr>
        <w:ilvl w:val="6"/>
      </w:numPr>
      <w:outlineLvl w:val="6"/>
    </w:pPr>
  </w:style>
  <w:style w:type="character" w:customStyle="1" w:styleId="affffffffd">
    <w:name w:val="个人答复风格"/>
    <w:basedOn w:val="afff1"/>
    <w:qFormat/>
    <w:rPr>
      <w:rFonts w:ascii="Arial" w:eastAsia="宋体" w:hAnsi="Arial" w:cs="Arial"/>
      <w:color w:val="auto"/>
      <w:sz w:val="20"/>
    </w:rPr>
  </w:style>
  <w:style w:type="character" w:customStyle="1" w:styleId="affffffffe">
    <w:name w:val="个人撰写风格"/>
    <w:basedOn w:val="afff1"/>
    <w:qFormat/>
    <w:rPr>
      <w:rFonts w:ascii="Arial" w:eastAsia="宋体" w:hAnsi="Arial" w:cs="Arial"/>
      <w:color w:val="auto"/>
      <w:sz w:val="20"/>
    </w:rPr>
  </w:style>
  <w:style w:type="paragraph" w:customStyle="1" w:styleId="afff">
    <w:name w:val="列项——"/>
    <w:qFormat/>
    <w:pPr>
      <w:widowControl w:val="0"/>
      <w:numPr>
        <w:numId w:val="15"/>
      </w:numPr>
      <w:tabs>
        <w:tab w:val="clear" w:pos="1140"/>
        <w:tab w:val="left" w:pos="854"/>
      </w:tabs>
      <w:ind w:leftChars="200" w:left="200" w:hangingChars="200" w:hanging="200"/>
      <w:jc w:val="both"/>
    </w:pPr>
    <w:rPr>
      <w:rFonts w:ascii="宋体"/>
      <w:sz w:val="21"/>
    </w:rPr>
  </w:style>
  <w:style w:type="paragraph" w:customStyle="1" w:styleId="afffffffff">
    <w:name w:val="目次、标准名称标题"/>
    <w:basedOn w:val="affffffff2"/>
    <w:next w:val="affffffff4"/>
    <w:qFormat/>
    <w:pPr>
      <w:spacing w:line="460" w:lineRule="exact"/>
      <w:outlineLvl w:val="9"/>
    </w:pPr>
  </w:style>
  <w:style w:type="paragraph" w:customStyle="1" w:styleId="afffffffff0">
    <w:name w:val="目次、索引正文"/>
    <w:qFormat/>
    <w:pPr>
      <w:spacing w:line="320" w:lineRule="exact"/>
      <w:jc w:val="both"/>
    </w:pPr>
    <w:rPr>
      <w:rFonts w:ascii="宋体"/>
      <w:sz w:val="21"/>
    </w:rPr>
  </w:style>
  <w:style w:type="paragraph" w:customStyle="1" w:styleId="afffffffff1">
    <w:name w:val="其他标准称谓"/>
    <w:qFormat/>
    <w:pPr>
      <w:spacing w:line="0" w:lineRule="atLeast"/>
      <w:jc w:val="distribute"/>
    </w:pPr>
    <w:rPr>
      <w:rFonts w:ascii="黑体" w:eastAsia="黑体" w:hAnsi="宋体"/>
      <w:sz w:val="52"/>
    </w:rPr>
  </w:style>
  <w:style w:type="paragraph" w:customStyle="1" w:styleId="afffffffff2">
    <w:name w:val="其他发布部门"/>
    <w:basedOn w:val="GB0"/>
    <w:qFormat/>
    <w:pPr>
      <w:framePr w:wrap="around" w:hAnchor="text" w:y="1"/>
      <w:spacing w:line="0" w:lineRule="atLeast"/>
    </w:pPr>
    <w:rPr>
      <w:rFonts w:ascii="黑体" w:eastAsia="黑体"/>
      <w:b w:val="0"/>
    </w:rPr>
  </w:style>
  <w:style w:type="paragraph" w:customStyle="1" w:styleId="ab">
    <w:name w:val="三级条标题"/>
    <w:basedOn w:val="aa"/>
    <w:next w:val="affffffff4"/>
    <w:qFormat/>
    <w:pPr>
      <w:numPr>
        <w:ilvl w:val="3"/>
      </w:numPr>
      <w:outlineLvl w:val="4"/>
    </w:pPr>
  </w:style>
  <w:style w:type="paragraph" w:customStyle="1" w:styleId="afffffffff3">
    <w:name w:val="实施日期"/>
    <w:basedOn w:val="affffffff5"/>
    <w:qFormat/>
    <w:pPr>
      <w:jc w:val="right"/>
    </w:pPr>
  </w:style>
  <w:style w:type="paragraph" w:customStyle="1" w:styleId="a6">
    <w:name w:val="示例"/>
    <w:next w:val="afffffffff4"/>
    <w:qFormat/>
    <w:pPr>
      <w:widowControl w:val="0"/>
      <w:numPr>
        <w:numId w:val="16"/>
      </w:numPr>
      <w:jc w:val="both"/>
    </w:pPr>
    <w:rPr>
      <w:rFonts w:ascii="宋体"/>
      <w:sz w:val="18"/>
      <w:szCs w:val="18"/>
    </w:rPr>
  </w:style>
  <w:style w:type="paragraph" w:customStyle="1" w:styleId="afffffffff4">
    <w:name w:val="示例段"/>
    <w:basedOn w:val="affffffff4"/>
    <w:qFormat/>
    <w:pPr>
      <w:ind w:firstLine="420"/>
    </w:pPr>
    <w:rPr>
      <w:sz w:val="18"/>
    </w:rPr>
  </w:style>
  <w:style w:type="paragraph" w:customStyle="1" w:styleId="a0">
    <w:name w:val="数字编号列项（二级）"/>
    <w:qFormat/>
    <w:pPr>
      <w:numPr>
        <w:ilvl w:val="1"/>
        <w:numId w:val="17"/>
      </w:numPr>
      <w:jc w:val="both"/>
    </w:pPr>
    <w:rPr>
      <w:rFonts w:ascii="宋体"/>
      <w:sz w:val="21"/>
    </w:rPr>
  </w:style>
  <w:style w:type="paragraph" w:customStyle="1" w:styleId="ac">
    <w:name w:val="四级条标题"/>
    <w:basedOn w:val="ab"/>
    <w:next w:val="affffffff4"/>
    <w:qFormat/>
    <w:pPr>
      <w:numPr>
        <w:ilvl w:val="4"/>
      </w:numPr>
      <w:outlineLvl w:val="5"/>
    </w:pPr>
  </w:style>
  <w:style w:type="paragraph" w:customStyle="1" w:styleId="af6">
    <w:name w:val="条文脚注"/>
    <w:basedOn w:val="afffffe"/>
    <w:link w:val="Char"/>
    <w:qFormat/>
    <w:pPr>
      <w:numPr>
        <w:numId w:val="18"/>
      </w:numPr>
      <w:ind w:firstLineChars="0" w:firstLine="0"/>
      <w:jc w:val="both"/>
    </w:pPr>
    <w:rPr>
      <w:rFonts w:ascii="宋体"/>
    </w:rPr>
  </w:style>
  <w:style w:type="paragraph" w:customStyle="1" w:styleId="afffffffff5">
    <w:name w:val="图表脚注"/>
    <w:next w:val="affffffff4"/>
    <w:qFormat/>
    <w:pPr>
      <w:ind w:leftChars="200" w:left="300" w:hangingChars="100" w:hanging="100"/>
      <w:jc w:val="both"/>
    </w:pPr>
    <w:rPr>
      <w:rFonts w:ascii="宋体"/>
      <w:sz w:val="18"/>
    </w:rPr>
  </w:style>
  <w:style w:type="paragraph" w:customStyle="1" w:styleId="af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f7">
    <w:name w:val="无标题条"/>
    <w:next w:val="affffffff4"/>
    <w:qFormat/>
    <w:pPr>
      <w:jc w:val="both"/>
    </w:pPr>
    <w:rPr>
      <w:sz w:val="21"/>
    </w:rPr>
  </w:style>
  <w:style w:type="paragraph" w:customStyle="1" w:styleId="ad">
    <w:name w:val="五级条标题"/>
    <w:basedOn w:val="ac"/>
    <w:next w:val="affffffff4"/>
    <w:qFormat/>
    <w:pPr>
      <w:numPr>
        <w:ilvl w:val="5"/>
      </w:numPr>
      <w:outlineLvl w:val="6"/>
    </w:pPr>
  </w:style>
  <w:style w:type="paragraph" w:customStyle="1" w:styleId="a4">
    <w:name w:val="正文表标题"/>
    <w:next w:val="affffffff4"/>
    <w:qFormat/>
    <w:pPr>
      <w:numPr>
        <w:ilvl w:val="1"/>
        <w:numId w:val="19"/>
      </w:numPr>
      <w:tabs>
        <w:tab w:val="left" w:pos="360"/>
      </w:tabs>
      <w:spacing w:beforeLines="50" w:afterLines="50"/>
      <w:jc w:val="center"/>
    </w:pPr>
    <w:rPr>
      <w:rFonts w:ascii="黑体" w:eastAsia="黑体"/>
      <w:sz w:val="21"/>
      <w:szCs w:val="21"/>
    </w:rPr>
  </w:style>
  <w:style w:type="paragraph" w:customStyle="1" w:styleId="af4">
    <w:name w:val="正文图标题"/>
    <w:basedOn w:val="a4"/>
    <w:next w:val="affffffff4"/>
    <w:qFormat/>
    <w:pPr>
      <w:numPr>
        <w:ilvl w:val="0"/>
        <w:numId w:val="20"/>
      </w:numPr>
      <w:tabs>
        <w:tab w:val="clear" w:pos="360"/>
      </w:tabs>
    </w:pPr>
  </w:style>
  <w:style w:type="paragraph" w:customStyle="1" w:styleId="aff6">
    <w:name w:val="注："/>
    <w:next w:val="afff0"/>
    <w:qFormat/>
    <w:pPr>
      <w:widowControl w:val="0"/>
      <w:numPr>
        <w:numId w:val="21"/>
      </w:numPr>
      <w:autoSpaceDE w:val="0"/>
      <w:autoSpaceDN w:val="0"/>
      <w:jc w:val="both"/>
    </w:pPr>
    <w:rPr>
      <w:rFonts w:ascii="宋体"/>
      <w:sz w:val="18"/>
      <w:szCs w:val="18"/>
    </w:rPr>
  </w:style>
  <w:style w:type="paragraph" w:customStyle="1" w:styleId="a3">
    <w:name w:val="注×："/>
    <w:qFormat/>
    <w:pPr>
      <w:widowControl w:val="0"/>
      <w:numPr>
        <w:numId w:val="22"/>
      </w:numPr>
      <w:autoSpaceDE w:val="0"/>
      <w:autoSpaceDN w:val="0"/>
      <w:jc w:val="both"/>
    </w:pPr>
    <w:rPr>
      <w:rFonts w:ascii="黑体" w:eastAsiaTheme="minorEastAsia"/>
      <w:sz w:val="18"/>
      <w:szCs w:val="18"/>
    </w:rPr>
  </w:style>
  <w:style w:type="paragraph" w:customStyle="1" w:styleId="a">
    <w:name w:val="字母编号列项（一级）"/>
    <w:qFormat/>
    <w:pPr>
      <w:numPr>
        <w:numId w:val="17"/>
      </w:numPr>
      <w:jc w:val="both"/>
    </w:pPr>
    <w:rPr>
      <w:rFonts w:ascii="宋体"/>
      <w:sz w:val="21"/>
    </w:rPr>
  </w:style>
  <w:style w:type="paragraph" w:customStyle="1" w:styleId="af1">
    <w:name w:val="引言一级条标题"/>
    <w:basedOn w:val="afff0"/>
    <w:next w:val="affffffff4"/>
    <w:qFormat/>
    <w:pPr>
      <w:widowControl/>
      <w:numPr>
        <w:numId w:val="23"/>
      </w:numPr>
      <w:tabs>
        <w:tab w:val="clear" w:pos="360"/>
      </w:tabs>
      <w:spacing w:beforeLines="50" w:afterLines="50"/>
    </w:pPr>
    <w:rPr>
      <w:rFonts w:eastAsia="黑体"/>
    </w:rPr>
  </w:style>
  <w:style w:type="paragraph" w:customStyle="1" w:styleId="af3">
    <w:name w:val="示例×："/>
    <w:basedOn w:val="afff0"/>
    <w:next w:val="afffffffff4"/>
    <w:qFormat/>
    <w:pPr>
      <w:widowControl/>
      <w:numPr>
        <w:numId w:val="24"/>
      </w:numPr>
    </w:pPr>
    <w:rPr>
      <w:rFonts w:ascii="宋体"/>
      <w:kern w:val="0"/>
      <w:sz w:val="18"/>
      <w:szCs w:val="18"/>
    </w:rPr>
  </w:style>
  <w:style w:type="paragraph" w:customStyle="1" w:styleId="aff7">
    <w:name w:val="工程建设章标题"/>
    <w:next w:val="affffffff4"/>
    <w:qFormat/>
    <w:pPr>
      <w:numPr>
        <w:ilvl w:val="1"/>
        <w:numId w:val="25"/>
      </w:numPr>
      <w:spacing w:before="640" w:after="560" w:line="480" w:lineRule="exact"/>
      <w:jc w:val="center"/>
      <w:outlineLvl w:val="1"/>
    </w:pPr>
    <w:rPr>
      <w:rFonts w:ascii="黑体" w:eastAsia="黑体"/>
      <w:b/>
      <w:sz w:val="28"/>
    </w:rPr>
  </w:style>
  <w:style w:type="paragraph" w:customStyle="1" w:styleId="aff8">
    <w:name w:val="工程建设节标题"/>
    <w:basedOn w:val="aff7"/>
    <w:next w:val="affffffff4"/>
    <w:qFormat/>
    <w:pPr>
      <w:numPr>
        <w:ilvl w:val="2"/>
      </w:numPr>
      <w:spacing w:before="400" w:after="400" w:line="240" w:lineRule="auto"/>
      <w:outlineLvl w:val="2"/>
    </w:pPr>
    <w:rPr>
      <w:sz w:val="21"/>
    </w:rPr>
  </w:style>
  <w:style w:type="paragraph" w:customStyle="1" w:styleId="aff9">
    <w:name w:val="工程建设条标题"/>
    <w:basedOn w:val="aff8"/>
    <w:next w:val="affffffff4"/>
    <w:qFormat/>
    <w:pPr>
      <w:numPr>
        <w:ilvl w:val="3"/>
      </w:numPr>
      <w:spacing w:before="0" w:after="0"/>
      <w:jc w:val="left"/>
      <w:outlineLvl w:val="3"/>
    </w:pPr>
    <w:rPr>
      <w:b w:val="0"/>
    </w:rPr>
  </w:style>
  <w:style w:type="paragraph" w:customStyle="1" w:styleId="affa">
    <w:name w:val="工程建设表标题"/>
    <w:basedOn w:val="aff9"/>
    <w:qFormat/>
    <w:pPr>
      <w:numPr>
        <w:ilvl w:val="4"/>
      </w:numPr>
      <w:jc w:val="center"/>
      <w:outlineLvl w:val="4"/>
    </w:pPr>
  </w:style>
  <w:style w:type="paragraph" w:customStyle="1" w:styleId="affb">
    <w:name w:val="工程建设图标题"/>
    <w:basedOn w:val="aff9"/>
    <w:qFormat/>
    <w:pPr>
      <w:numPr>
        <w:ilvl w:val="5"/>
      </w:numPr>
      <w:jc w:val="center"/>
      <w:outlineLvl w:val="5"/>
    </w:pPr>
  </w:style>
  <w:style w:type="paragraph" w:customStyle="1" w:styleId="affc">
    <w:name w:val="工程建设公式标题"/>
    <w:basedOn w:val="aff9"/>
    <w:qFormat/>
    <w:pPr>
      <w:numPr>
        <w:ilvl w:val="6"/>
      </w:numPr>
      <w:jc w:val="center"/>
      <w:outlineLvl w:val="6"/>
    </w:pPr>
  </w:style>
  <w:style w:type="paragraph" w:customStyle="1" w:styleId="affe">
    <w:name w:val="工程建设无节条标题"/>
    <w:basedOn w:val="afff0"/>
    <w:next w:val="affffffff4"/>
    <w:qFormat/>
    <w:pPr>
      <w:numPr>
        <w:ilvl w:val="8"/>
        <w:numId w:val="25"/>
      </w:numPr>
      <w:tabs>
        <w:tab w:val="clear" w:pos="720"/>
      </w:tabs>
      <w:outlineLvl w:val="3"/>
    </w:pPr>
  </w:style>
  <w:style w:type="paragraph" w:customStyle="1" w:styleId="affd">
    <w:name w:val="工程建设款标题"/>
    <w:basedOn w:val="aff9"/>
    <w:qFormat/>
    <w:pPr>
      <w:numPr>
        <w:ilvl w:val="7"/>
      </w:numPr>
      <w:outlineLvl w:val="9"/>
    </w:pPr>
  </w:style>
  <w:style w:type="paragraph" w:customStyle="1" w:styleId="afffffffff8">
    <w:name w:val="名称"/>
    <w:basedOn w:val="affffffff2"/>
    <w:next w:val="affffffff4"/>
    <w:qFormat/>
    <w:pPr>
      <w:spacing w:line="460" w:lineRule="exact"/>
      <w:outlineLvl w:val="9"/>
    </w:pPr>
  </w:style>
  <w:style w:type="paragraph" w:customStyle="1" w:styleId="a5">
    <w:name w:val="正文表标题续表"/>
    <w:basedOn w:val="a4"/>
    <w:next w:val="affffffff4"/>
    <w:qFormat/>
    <w:pPr>
      <w:numPr>
        <w:ilvl w:val="2"/>
      </w:numPr>
    </w:pPr>
  </w:style>
  <w:style w:type="paragraph" w:customStyle="1" w:styleId="af9">
    <w:name w:val="附录表标题续表"/>
    <w:basedOn w:val="af8"/>
    <w:next w:val="affffffff4"/>
    <w:qFormat/>
    <w:pPr>
      <w:numPr>
        <w:ilvl w:val="2"/>
      </w:numPr>
    </w:pPr>
  </w:style>
  <w:style w:type="paragraph" w:customStyle="1" w:styleId="afffffffff9">
    <w:name w:val="术语定义二级条标题"/>
    <w:basedOn w:val="aa"/>
    <w:next w:val="affffffff4"/>
    <w:qFormat/>
    <w:pPr>
      <w:spacing w:beforeLines="0" w:afterLines="0"/>
      <w:outlineLvl w:val="9"/>
    </w:pPr>
  </w:style>
  <w:style w:type="paragraph" w:customStyle="1" w:styleId="afffffffffa">
    <w:name w:val="术语定义三级条标题"/>
    <w:basedOn w:val="ab"/>
    <w:next w:val="affffffff4"/>
    <w:qFormat/>
    <w:pPr>
      <w:spacing w:beforeLines="0" w:afterLines="0"/>
      <w:outlineLvl w:val="9"/>
    </w:pPr>
  </w:style>
  <w:style w:type="paragraph" w:customStyle="1" w:styleId="afffffffffb">
    <w:name w:val="式中"/>
    <w:qFormat/>
    <w:pPr>
      <w:ind w:leftChars="200" w:left="200"/>
    </w:pPr>
    <w:rPr>
      <w:rFonts w:ascii="宋体"/>
      <w:sz w:val="21"/>
    </w:rPr>
  </w:style>
  <w:style w:type="paragraph" w:customStyle="1" w:styleId="afffffffffc">
    <w:name w:val="术语定义四级条标题"/>
    <w:basedOn w:val="ac"/>
    <w:next w:val="affffffff4"/>
    <w:qFormat/>
    <w:pPr>
      <w:spacing w:beforeLines="0" w:afterLines="0"/>
      <w:outlineLvl w:val="9"/>
    </w:pPr>
  </w:style>
  <w:style w:type="paragraph" w:customStyle="1" w:styleId="afffffffffd">
    <w:name w:val="术语定义五级条标题"/>
    <w:basedOn w:val="ad"/>
    <w:next w:val="affffffff4"/>
    <w:qFormat/>
    <w:pPr>
      <w:spacing w:beforeLines="0" w:afterLines="0"/>
      <w:outlineLvl w:val="9"/>
    </w:pPr>
  </w:style>
  <w:style w:type="paragraph" w:customStyle="1" w:styleId="afffffffffe">
    <w:name w:val="术语定义一级条标题"/>
    <w:basedOn w:val="a9"/>
    <w:next w:val="affffffff4"/>
    <w:qFormat/>
    <w:pPr>
      <w:spacing w:beforeLines="0" w:afterLines="0"/>
      <w:outlineLvl w:val="9"/>
    </w:pPr>
  </w:style>
  <w:style w:type="paragraph" w:customStyle="1" w:styleId="affffffffff">
    <w:name w:val="条文说明"/>
    <w:basedOn w:val="afffffffff8"/>
    <w:qFormat/>
  </w:style>
  <w:style w:type="paragraph" w:customStyle="1" w:styleId="a7">
    <w:name w:val="列项·"/>
    <w:qFormat/>
    <w:pPr>
      <w:numPr>
        <w:numId w:val="26"/>
      </w:numPr>
      <w:tabs>
        <w:tab w:val="left" w:pos="840"/>
      </w:tabs>
      <w:ind w:leftChars="200" w:left="200" w:hangingChars="200" w:hanging="200"/>
      <w:jc w:val="both"/>
    </w:pPr>
    <w:rPr>
      <w:rFonts w:ascii="宋体"/>
      <w:sz w:val="21"/>
    </w:rPr>
  </w:style>
  <w:style w:type="paragraph" w:customStyle="1" w:styleId="affffffffff0">
    <w:name w:val="二级无标题条"/>
    <w:basedOn w:val="aa"/>
    <w:qFormat/>
    <w:pPr>
      <w:spacing w:beforeLines="0" w:afterLines="0"/>
      <w:outlineLvl w:val="9"/>
    </w:pPr>
    <w:rPr>
      <w:rFonts w:eastAsiaTheme="majorEastAsia"/>
    </w:rPr>
  </w:style>
  <w:style w:type="paragraph" w:customStyle="1" w:styleId="affffffffff1">
    <w:name w:val="三级无标题条"/>
    <w:basedOn w:val="ab"/>
    <w:qFormat/>
    <w:pPr>
      <w:spacing w:beforeLines="0" w:afterLines="0"/>
      <w:outlineLvl w:val="9"/>
    </w:pPr>
    <w:rPr>
      <w:rFonts w:eastAsiaTheme="majorEastAsia"/>
    </w:rPr>
  </w:style>
  <w:style w:type="paragraph" w:customStyle="1" w:styleId="affffffffff2">
    <w:name w:val="四级无标题条"/>
    <w:basedOn w:val="ac"/>
    <w:qFormat/>
    <w:pPr>
      <w:spacing w:beforeLines="0" w:afterLines="0"/>
      <w:outlineLvl w:val="9"/>
    </w:pPr>
    <w:rPr>
      <w:rFonts w:eastAsiaTheme="majorEastAsia"/>
    </w:rPr>
  </w:style>
  <w:style w:type="paragraph" w:customStyle="1" w:styleId="affffffffff3">
    <w:name w:val="五级无标题条"/>
    <w:basedOn w:val="ad"/>
    <w:qFormat/>
    <w:pPr>
      <w:spacing w:beforeLines="0" w:afterLines="0"/>
      <w:outlineLvl w:val="9"/>
    </w:pPr>
    <w:rPr>
      <w:rFonts w:eastAsiaTheme="majorEastAsia"/>
    </w:rPr>
  </w:style>
  <w:style w:type="paragraph" w:customStyle="1" w:styleId="affffffffff4">
    <w:name w:val="一级无标题条"/>
    <w:basedOn w:val="a9"/>
    <w:qFormat/>
    <w:pPr>
      <w:spacing w:beforeLines="0" w:afterLines="0"/>
      <w:outlineLvl w:val="9"/>
    </w:pPr>
    <w:rPr>
      <w:rFonts w:eastAsiaTheme="majorEastAsia"/>
    </w:rPr>
  </w:style>
  <w:style w:type="character" w:customStyle="1" w:styleId="Char">
    <w:name w:val="条文脚注 Char"/>
    <w:basedOn w:val="affff8"/>
    <w:link w:val="af6"/>
    <w:qFormat/>
    <w:rPr>
      <w:rFonts w:ascii="宋体"/>
      <w:kern w:val="2"/>
      <w:sz w:val="18"/>
      <w:szCs w:val="18"/>
    </w:rPr>
  </w:style>
  <w:style w:type="character" w:customStyle="1" w:styleId="affff8">
    <w:name w:val="正文文本 字符"/>
    <w:basedOn w:val="afff1"/>
    <w:link w:val="affff7"/>
    <w:uiPriority w:val="99"/>
    <w:semiHidden/>
    <w:qFormat/>
    <w:rPr>
      <w:kern w:val="2"/>
      <w:sz w:val="21"/>
      <w:szCs w:val="24"/>
    </w:rPr>
  </w:style>
  <w:style w:type="paragraph" w:customStyle="1" w:styleId="ICS">
    <w:name w:val="ICS"/>
    <w:basedOn w:val="affffffffc"/>
    <w:qFormat/>
    <w:pPr>
      <w:jc w:val="left"/>
    </w:pPr>
    <w:rPr>
      <w:rFonts w:ascii="黑体" w:eastAsia="黑体"/>
      <w:sz w:val="21"/>
    </w:rPr>
  </w:style>
  <w:style w:type="paragraph" w:customStyle="1" w:styleId="HB0">
    <w:name w:val="标准称谓HB"/>
    <w:next w:val="afff0"/>
    <w:qFormat/>
    <w:pPr>
      <w:widowControl w:val="0"/>
      <w:kinsoku w:val="0"/>
      <w:overflowPunct w:val="0"/>
      <w:autoSpaceDE w:val="0"/>
      <w:autoSpaceDN w:val="0"/>
      <w:spacing w:line="0" w:lineRule="atLeast"/>
      <w:jc w:val="distribute"/>
    </w:pPr>
    <w:rPr>
      <w:rFonts w:ascii="Britannic Bold" w:eastAsia="黑体" w:hAnsi="Britannic Bold"/>
      <w:bCs/>
      <w:w w:val="135"/>
      <w:sz w:val="44"/>
    </w:rPr>
  </w:style>
  <w:style w:type="paragraph" w:customStyle="1" w:styleId="affffffffff5">
    <w:name w:val="发布"/>
    <w:basedOn w:val="affff7"/>
    <w:qFormat/>
    <w:pPr>
      <w:spacing w:after="0" w:line="280" w:lineRule="exact"/>
      <w:ind w:left="567"/>
    </w:pPr>
    <w:rPr>
      <w:rFonts w:ascii="黑体" w:eastAsia="黑体"/>
      <w:sz w:val="28"/>
    </w:rPr>
  </w:style>
  <w:style w:type="paragraph" w:customStyle="1" w:styleId="DB">
    <w:name w:val="标准称谓DB"/>
    <w:next w:val="afff0"/>
    <w:link w:val="DBChar"/>
    <w:qFormat/>
    <w:pPr>
      <w:widowControl w:val="0"/>
      <w:kinsoku w:val="0"/>
      <w:overflowPunct w:val="0"/>
      <w:autoSpaceDE w:val="0"/>
      <w:autoSpaceDN w:val="0"/>
      <w:spacing w:line="0" w:lineRule="atLeast"/>
      <w:jc w:val="distribute"/>
    </w:pPr>
    <w:rPr>
      <w:rFonts w:ascii="黑体" w:eastAsia="黑体" w:hAnsi="黑体" w:cs="黑体" w:hint="eastAsia"/>
      <w:b/>
      <w:bCs/>
      <w:w w:val="135"/>
      <w:sz w:val="52"/>
    </w:rPr>
  </w:style>
  <w:style w:type="character" w:customStyle="1" w:styleId="DBChar">
    <w:name w:val="标准称谓DB Char"/>
    <w:basedOn w:val="afff1"/>
    <w:link w:val="DB"/>
    <w:qFormat/>
    <w:rPr>
      <w:rFonts w:ascii="黑体" w:eastAsia="黑体" w:hAnsi="黑体" w:cs="黑体" w:hint="eastAsia"/>
      <w:b/>
      <w:bCs/>
      <w:w w:val="135"/>
      <w:sz w:val="52"/>
    </w:rPr>
  </w:style>
  <w:style w:type="paragraph" w:customStyle="1" w:styleId="QB">
    <w:name w:val="标准称谓QB"/>
    <w:next w:val="afff0"/>
    <w:link w:val="QBChar"/>
    <w:qFormat/>
    <w:pPr>
      <w:widowControl w:val="0"/>
      <w:kinsoku w:val="0"/>
      <w:overflowPunct w:val="0"/>
      <w:autoSpaceDE w:val="0"/>
      <w:autoSpaceDN w:val="0"/>
      <w:spacing w:line="0" w:lineRule="atLeast"/>
      <w:jc w:val="distribute"/>
    </w:pPr>
    <w:rPr>
      <w:rFonts w:ascii="Arial Black" w:eastAsia="黑体" w:hAnsi="Arial Black"/>
      <w:bCs/>
      <w:w w:val="135"/>
      <w:sz w:val="44"/>
    </w:rPr>
  </w:style>
  <w:style w:type="character" w:customStyle="1" w:styleId="QBChar">
    <w:name w:val="标准称谓QB Char"/>
    <w:basedOn w:val="afff1"/>
    <w:link w:val="QB"/>
    <w:qFormat/>
    <w:rPr>
      <w:rFonts w:ascii="Arial Black" w:eastAsia="黑体" w:hAnsi="Arial Black"/>
      <w:bCs/>
      <w:w w:val="135"/>
      <w:sz w:val="44"/>
    </w:rPr>
  </w:style>
  <w:style w:type="paragraph" w:customStyle="1" w:styleId="HB1">
    <w:name w:val="发布部门HB"/>
    <w:next w:val="afff0"/>
    <w:qFormat/>
    <w:pPr>
      <w:spacing w:line="360" w:lineRule="exact"/>
      <w:jc w:val="center"/>
    </w:pPr>
    <w:rPr>
      <w:rFonts w:ascii="宋体"/>
      <w:b/>
      <w:sz w:val="36"/>
    </w:rPr>
  </w:style>
  <w:style w:type="paragraph" w:customStyle="1" w:styleId="DB0">
    <w:name w:val="发布部门DB"/>
    <w:next w:val="afff0"/>
    <w:qFormat/>
    <w:pPr>
      <w:spacing w:line="360" w:lineRule="exact"/>
      <w:jc w:val="center"/>
    </w:pPr>
    <w:rPr>
      <w:rFonts w:ascii="宋体" w:hAnsi="宋体" w:cs="宋体" w:hint="eastAsia"/>
      <w:b/>
      <w:sz w:val="36"/>
    </w:rPr>
  </w:style>
  <w:style w:type="paragraph" w:customStyle="1" w:styleId="QB0">
    <w:name w:val="发布部门QB"/>
    <w:next w:val="afff0"/>
    <w:qFormat/>
    <w:pPr>
      <w:spacing w:line="360" w:lineRule="exact"/>
      <w:jc w:val="center"/>
    </w:pPr>
    <w:rPr>
      <w:rFonts w:ascii="宋体"/>
      <w:b/>
      <w:sz w:val="36"/>
    </w:rPr>
  </w:style>
  <w:style w:type="paragraph" w:customStyle="1" w:styleId="DB1">
    <w:name w:val="标准标志DB"/>
    <w:next w:val="afff0"/>
    <w:qFormat/>
    <w:pPr>
      <w:shd w:val="solid" w:color="FFFFFF" w:fill="FFFFFF"/>
      <w:spacing w:line="0" w:lineRule="atLeast"/>
      <w:jc w:val="right"/>
    </w:pPr>
    <w:rPr>
      <w:rFonts w:ascii="Microsoft Sans Serif" w:eastAsia="Britannic Bold" w:hAnsi="Microsoft Sans Serif" w:cs="Microsoft Sans Serif"/>
      <w:b/>
      <w:w w:val="110"/>
      <w:kern w:val="2"/>
      <w:sz w:val="160"/>
    </w:rPr>
  </w:style>
  <w:style w:type="paragraph" w:customStyle="1" w:styleId="QB1">
    <w:name w:val="标准标志QB"/>
    <w:next w:val="afff0"/>
    <w:qFormat/>
    <w:pPr>
      <w:shd w:val="solid" w:color="FFFFFF" w:fill="FFFFFF"/>
      <w:spacing w:line="0" w:lineRule="atLeast"/>
      <w:jc w:val="right"/>
    </w:pPr>
    <w:rPr>
      <w:rFonts w:ascii="Arial Black" w:eastAsia="Arial Unicode MS" w:hAnsi="Britannic Bold"/>
      <w:b/>
      <w:w w:val="110"/>
      <w:kern w:val="2"/>
      <w:sz w:val="96"/>
    </w:rPr>
  </w:style>
  <w:style w:type="paragraph" w:customStyle="1" w:styleId="GB1">
    <w:name w:val="标准标志GB"/>
    <w:next w:val="afff0"/>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af2">
    <w:name w:val="引言二级条标题"/>
    <w:basedOn w:val="af1"/>
    <w:next w:val="affffffff4"/>
    <w:qFormat/>
    <w:pPr>
      <w:numPr>
        <w:ilvl w:val="1"/>
      </w:numPr>
      <w:spacing w:before="156" w:after="156"/>
    </w:pPr>
    <w:rPr>
      <w:rFonts w:ascii="黑体"/>
    </w:rPr>
  </w:style>
  <w:style w:type="paragraph" w:customStyle="1" w:styleId="X">
    <w:name w:val="示例X"/>
    <w:basedOn w:val="afffffffff4"/>
    <w:next w:val="affffffff4"/>
    <w:qFormat/>
  </w:style>
  <w:style w:type="paragraph" w:customStyle="1" w:styleId="af7">
    <w:name w:val="附录表标号"/>
    <w:basedOn w:val="afff0"/>
    <w:next w:val="affffffff4"/>
    <w:qFormat/>
    <w:pPr>
      <w:numPr>
        <w:numId w:val="13"/>
      </w:numPr>
      <w:snapToGrid w:val="0"/>
      <w:spacing w:line="14" w:lineRule="exact"/>
      <w:jc w:val="center"/>
    </w:pPr>
    <w:rPr>
      <w:color w:val="FFFFFF"/>
    </w:rPr>
  </w:style>
  <w:style w:type="paragraph" w:customStyle="1" w:styleId="ae">
    <w:name w:val="附录图标号"/>
    <w:basedOn w:val="afff0"/>
    <w:next w:val="affffffff4"/>
    <w:qFormat/>
    <w:pPr>
      <w:numPr>
        <w:numId w:val="14"/>
      </w:numPr>
      <w:snapToGrid w:val="0"/>
      <w:spacing w:line="14" w:lineRule="exact"/>
      <w:jc w:val="center"/>
    </w:pPr>
    <w:rPr>
      <w:color w:val="FFFFFF"/>
    </w:rPr>
  </w:style>
  <w:style w:type="paragraph" w:customStyle="1" w:styleId="affffffffff6">
    <w:name w:val="重要提示"/>
    <w:basedOn w:val="affffffff4"/>
    <w:next w:val="affffffff4"/>
    <w:qFormat/>
    <w:rPr>
      <w:rFonts w:eastAsia="黑体"/>
    </w:rPr>
  </w:style>
  <w:style w:type="paragraph" w:customStyle="1" w:styleId="affffffffff7">
    <w:name w:val="公式编号制表符"/>
    <w:basedOn w:val="afff0"/>
    <w:next w:val="afff0"/>
    <w:qFormat/>
    <w:pPr>
      <w:widowControl/>
      <w:tabs>
        <w:tab w:val="center" w:pos="4679"/>
        <w:tab w:val="right" w:leader="dot" w:pos="9299"/>
      </w:tabs>
      <w:autoSpaceDE w:val="0"/>
      <w:autoSpaceDN w:val="0"/>
      <w:textAlignment w:val="center"/>
    </w:pPr>
    <w:rPr>
      <w:rFonts w:ascii="宋体"/>
      <w:kern w:val="0"/>
      <w:szCs w:val="20"/>
    </w:rPr>
  </w:style>
  <w:style w:type="paragraph" w:customStyle="1" w:styleId="TOC10">
    <w:name w:val="TOC 标题1"/>
    <w:basedOn w:val="1"/>
    <w:next w:val="afff0"/>
    <w:uiPriority w:val="39"/>
    <w:semiHidden/>
    <w:unhideWhenUsed/>
    <w:qFormat/>
    <w:pPr>
      <w:outlineLvl w:val="9"/>
    </w:pPr>
  </w:style>
  <w:style w:type="character" w:customStyle="1" w:styleId="1f">
    <w:name w:val="不明显参考1"/>
    <w:basedOn w:val="afff1"/>
    <w:uiPriority w:val="31"/>
    <w:qFormat/>
    <w:rPr>
      <w:smallCaps/>
      <w:color w:val="595959" w:themeColor="text1" w:themeTint="A6"/>
    </w:rPr>
  </w:style>
  <w:style w:type="character" w:customStyle="1" w:styleId="1f0">
    <w:name w:val="不明显强调1"/>
    <w:basedOn w:val="afff1"/>
    <w:uiPriority w:val="19"/>
    <w:qFormat/>
    <w:rPr>
      <w:i/>
      <w:iCs/>
      <w:color w:val="404040" w:themeColor="text1" w:themeTint="BF"/>
    </w:rPr>
  </w:style>
  <w:style w:type="character" w:customStyle="1" w:styleId="affff4">
    <w:name w:val="称呼 字符"/>
    <w:basedOn w:val="afff1"/>
    <w:link w:val="affff3"/>
    <w:uiPriority w:val="99"/>
    <w:semiHidden/>
    <w:qFormat/>
    <w:rPr>
      <w:kern w:val="2"/>
      <w:sz w:val="21"/>
      <w:szCs w:val="24"/>
    </w:rPr>
  </w:style>
  <w:style w:type="character" w:customStyle="1" w:styleId="affffe">
    <w:name w:val="纯文本 字符"/>
    <w:basedOn w:val="afff1"/>
    <w:link w:val="affffd"/>
    <w:uiPriority w:val="99"/>
    <w:semiHidden/>
    <w:qFormat/>
    <w:rPr>
      <w:rFonts w:ascii="宋体" w:hAnsi="Courier New" w:cs="Courier New"/>
      <w:kern w:val="2"/>
      <w:sz w:val="21"/>
      <w:szCs w:val="21"/>
    </w:rPr>
  </w:style>
  <w:style w:type="character" w:customStyle="1" w:styleId="afffa">
    <w:name w:val="电子邮件签名 字符"/>
    <w:basedOn w:val="afff1"/>
    <w:link w:val="afff9"/>
    <w:uiPriority w:val="99"/>
    <w:semiHidden/>
    <w:qFormat/>
    <w:rPr>
      <w:kern w:val="2"/>
      <w:sz w:val="21"/>
      <w:szCs w:val="24"/>
    </w:rPr>
  </w:style>
  <w:style w:type="character" w:customStyle="1" w:styleId="afffffc">
    <w:name w:val="副标题 字符"/>
    <w:basedOn w:val="afff1"/>
    <w:link w:val="afffffb"/>
    <w:uiPriority w:val="11"/>
    <w:qFormat/>
    <w:rPr>
      <w:rFonts w:asciiTheme="majorHAnsi" w:hAnsiTheme="majorHAnsi" w:cstheme="majorBidi"/>
      <w:b/>
      <w:bCs/>
      <w:kern w:val="28"/>
      <w:sz w:val="32"/>
      <w:szCs w:val="32"/>
    </w:rPr>
  </w:style>
  <w:style w:type="character" w:customStyle="1" w:styleId="afff5">
    <w:name w:val="宏文本 字符"/>
    <w:basedOn w:val="afff1"/>
    <w:link w:val="afff4"/>
    <w:uiPriority w:val="99"/>
    <w:semiHidden/>
    <w:qFormat/>
    <w:rPr>
      <w:rFonts w:ascii="Courier New" w:hAnsi="Courier New" w:cs="Courier New"/>
      <w:kern w:val="2"/>
      <w:sz w:val="24"/>
      <w:szCs w:val="24"/>
    </w:rPr>
  </w:style>
  <w:style w:type="character" w:customStyle="1" w:styleId="affff6">
    <w:name w:val="结束语 字符"/>
    <w:basedOn w:val="afff1"/>
    <w:link w:val="affff5"/>
    <w:uiPriority w:val="99"/>
    <w:semiHidden/>
    <w:qFormat/>
    <w:rPr>
      <w:kern w:val="2"/>
      <w:sz w:val="21"/>
      <w:szCs w:val="24"/>
    </w:rPr>
  </w:style>
  <w:style w:type="paragraph" w:styleId="affffffffff8">
    <w:name w:val="List Paragraph"/>
    <w:basedOn w:val="afff0"/>
    <w:uiPriority w:val="34"/>
    <w:qFormat/>
    <w:pPr>
      <w:ind w:firstLineChars="200" w:firstLine="420"/>
    </w:pPr>
  </w:style>
  <w:style w:type="character" w:customStyle="1" w:styleId="1f1">
    <w:name w:val="明显参考1"/>
    <w:basedOn w:val="afff1"/>
    <w:uiPriority w:val="32"/>
    <w:qFormat/>
    <w:rPr>
      <w:b/>
      <w:bCs/>
      <w:smallCaps/>
      <w:color w:val="5B9BD5" w:themeColor="accent1"/>
      <w:spacing w:val="5"/>
    </w:rPr>
  </w:style>
  <w:style w:type="character" w:customStyle="1" w:styleId="1f2">
    <w:name w:val="明显强调1"/>
    <w:basedOn w:val="afff1"/>
    <w:uiPriority w:val="21"/>
    <w:qFormat/>
    <w:rPr>
      <w:i/>
      <w:iCs/>
      <w:color w:val="5B9BD5" w:themeColor="accent1"/>
    </w:rPr>
  </w:style>
  <w:style w:type="paragraph" w:styleId="affffffffff9">
    <w:name w:val="Intense Quote"/>
    <w:basedOn w:val="afff0"/>
    <w:next w:val="afff0"/>
    <w:link w:val="affffffffffa"/>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fffffa">
    <w:name w:val="明显引用 字符"/>
    <w:basedOn w:val="afff1"/>
    <w:link w:val="affffffffff9"/>
    <w:uiPriority w:val="30"/>
    <w:qFormat/>
    <w:rPr>
      <w:i/>
      <w:iCs/>
      <w:color w:val="5B9BD5" w:themeColor="accent1"/>
      <w:kern w:val="2"/>
      <w:sz w:val="21"/>
      <w:szCs w:val="24"/>
    </w:rPr>
  </w:style>
  <w:style w:type="character" w:customStyle="1" w:styleId="afffff4">
    <w:name w:val="批注框文本 字符"/>
    <w:basedOn w:val="afff1"/>
    <w:link w:val="afffff3"/>
    <w:uiPriority w:val="99"/>
    <w:semiHidden/>
    <w:qFormat/>
    <w:rPr>
      <w:kern w:val="2"/>
      <w:sz w:val="18"/>
      <w:szCs w:val="18"/>
    </w:rPr>
  </w:style>
  <w:style w:type="character" w:customStyle="1" w:styleId="affff2">
    <w:name w:val="批注文字 字符"/>
    <w:basedOn w:val="afff1"/>
    <w:link w:val="affff1"/>
    <w:uiPriority w:val="99"/>
    <w:semiHidden/>
    <w:qFormat/>
    <w:rPr>
      <w:kern w:val="2"/>
      <w:sz w:val="21"/>
      <w:szCs w:val="24"/>
    </w:rPr>
  </w:style>
  <w:style w:type="character" w:customStyle="1" w:styleId="affffff5">
    <w:name w:val="批注主题 字符"/>
    <w:basedOn w:val="affff2"/>
    <w:link w:val="affffff4"/>
    <w:uiPriority w:val="99"/>
    <w:semiHidden/>
    <w:qFormat/>
    <w:rPr>
      <w:b/>
      <w:bCs/>
      <w:kern w:val="2"/>
      <w:sz w:val="21"/>
      <w:szCs w:val="24"/>
    </w:rPr>
  </w:style>
  <w:style w:type="character" w:customStyle="1" w:styleId="afffff9">
    <w:name w:val="签名 字符"/>
    <w:basedOn w:val="afff1"/>
    <w:link w:val="afffff8"/>
    <w:uiPriority w:val="99"/>
    <w:semiHidden/>
    <w:qFormat/>
    <w:rPr>
      <w:kern w:val="2"/>
      <w:sz w:val="21"/>
      <w:szCs w:val="24"/>
    </w:rPr>
  </w:style>
  <w:style w:type="table" w:customStyle="1" w:styleId="110">
    <w:name w:val="清单表 1 浅色1"/>
    <w:basedOn w:val="afff2"/>
    <w:uiPriority w:val="46"/>
    <w:qFormat/>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10">
    <w:name w:val="清单表 1 浅色 - 着色 11"/>
    <w:basedOn w:val="afff2"/>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210">
    <w:name w:val="清单表 1 浅色 - 着色 21"/>
    <w:basedOn w:val="afff2"/>
    <w:uiPriority w:val="46"/>
    <w:qFormat/>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310">
    <w:name w:val="清单表 1 浅色 - 着色 31"/>
    <w:basedOn w:val="afff2"/>
    <w:uiPriority w:val="46"/>
    <w:qFormat/>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410">
    <w:name w:val="清单表 1 浅色 - 着色 41"/>
    <w:basedOn w:val="afff2"/>
    <w:uiPriority w:val="46"/>
    <w:qFormat/>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1-510">
    <w:name w:val="清单表 1 浅色 - 着色 51"/>
    <w:basedOn w:val="afff2"/>
    <w:uiPriority w:val="46"/>
    <w:qFormat/>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0">
    <w:name w:val="清单表 1 浅色 - 着色 61"/>
    <w:basedOn w:val="afff2"/>
    <w:uiPriority w:val="46"/>
    <w:qFormat/>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10">
    <w:name w:val="清单表 21"/>
    <w:basedOn w:val="afff2"/>
    <w:uiPriority w:val="47"/>
    <w:qFormat/>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0">
    <w:name w:val="清单表 2 - 着色 11"/>
    <w:basedOn w:val="afff2"/>
    <w:uiPriority w:val="47"/>
    <w:qFormat/>
    <w:tblPr>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0">
    <w:name w:val="清单表 2 - 着色 21"/>
    <w:basedOn w:val="afff2"/>
    <w:uiPriority w:val="47"/>
    <w:qFormat/>
    <w:tblPr>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0">
    <w:name w:val="清单表 2 - 着色 31"/>
    <w:basedOn w:val="afff2"/>
    <w:uiPriority w:val="47"/>
    <w:qFormat/>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0">
    <w:name w:val="清单表 2 - 着色 41"/>
    <w:basedOn w:val="afff2"/>
    <w:uiPriority w:val="47"/>
    <w:qFormat/>
    <w:tblPr>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0">
    <w:name w:val="清单表 2 - 着色 51"/>
    <w:basedOn w:val="afff2"/>
    <w:uiPriority w:val="47"/>
    <w:qFormat/>
    <w:tblPr>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0">
    <w:name w:val="清单表 2 - 着色 61"/>
    <w:basedOn w:val="afff2"/>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0">
    <w:name w:val="清单表 31"/>
    <w:basedOn w:val="afff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1">
    <w:name w:val="清单表 3 - 着色 11"/>
    <w:basedOn w:val="afff2"/>
    <w:uiPriority w:val="48"/>
    <w:qFormat/>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3-21">
    <w:name w:val="清单表 3 - 着色 21"/>
    <w:basedOn w:val="afff2"/>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3-31">
    <w:name w:val="清单表 3 - 着色 31"/>
    <w:basedOn w:val="afff2"/>
    <w:uiPriority w:val="48"/>
    <w:qFormat/>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3-41">
    <w:name w:val="清单表 3 - 着色 41"/>
    <w:basedOn w:val="afff2"/>
    <w:uiPriority w:val="48"/>
    <w:qFormat/>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3-51">
    <w:name w:val="清单表 3 - 着色 51"/>
    <w:basedOn w:val="afff2"/>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3-61">
    <w:name w:val="清单表 3 - 着色 61"/>
    <w:basedOn w:val="afff2"/>
    <w:uiPriority w:val="48"/>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410">
    <w:name w:val="清单表 41"/>
    <w:basedOn w:val="afff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清单表 4 - 着色 11"/>
    <w:basedOn w:val="afff2"/>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
    <w:name w:val="清单表 4 - 着色 21"/>
    <w:basedOn w:val="afff2"/>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
    <w:name w:val="清单表 4 - 着色 31"/>
    <w:basedOn w:val="afff2"/>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
    <w:name w:val="清单表 4 - 着色 41"/>
    <w:basedOn w:val="afff2"/>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
    <w:name w:val="清单表 4 - 着色 51"/>
    <w:basedOn w:val="afff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
    <w:name w:val="清单表 4 - 着色 61"/>
    <w:basedOn w:val="afff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0">
    <w:name w:val="清单表 5 深色1"/>
    <w:basedOn w:val="afff2"/>
    <w:uiPriority w:val="50"/>
    <w:qFormat/>
    <w:rPr>
      <w:color w:val="FFFFFF" w:themeColor="background1"/>
    </w:rPr>
    <w:tblPr>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
    <w:name w:val="清单表 5 深色 - 着色 11"/>
    <w:basedOn w:val="afff2"/>
    <w:uiPriority w:val="50"/>
    <w:qFormat/>
    <w:rPr>
      <w:color w:val="FFFFFF" w:themeColor="background1"/>
    </w:rPr>
    <w:tblPr>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
    <w:name w:val="清单表 5 深色 - 着色 21"/>
    <w:basedOn w:val="afff2"/>
    <w:uiPriority w:val="50"/>
    <w:qFormat/>
    <w:rPr>
      <w:color w:val="FFFFFF" w:themeColor="background1"/>
    </w:rPr>
    <w:tblPr>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
    <w:name w:val="清单表 5 深色 - 着色 31"/>
    <w:basedOn w:val="afff2"/>
    <w:uiPriority w:val="50"/>
    <w:qFormat/>
    <w:rPr>
      <w:color w:val="FFFFFF" w:themeColor="background1"/>
    </w:rPr>
    <w:tblPr>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
    <w:name w:val="清单表 5 深色 - 着色 41"/>
    <w:basedOn w:val="afff2"/>
    <w:uiPriority w:val="50"/>
    <w:qFormat/>
    <w:rPr>
      <w:color w:val="FFFFFF" w:themeColor="background1"/>
    </w:rPr>
    <w:tblPr>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
    <w:name w:val="清单表 5 深色 - 着色 51"/>
    <w:basedOn w:val="afff2"/>
    <w:uiPriority w:val="50"/>
    <w:qFormat/>
    <w:rPr>
      <w:color w:val="FFFFFF" w:themeColor="background1"/>
    </w:rPr>
    <w:tblPr>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
    <w:name w:val="清单表 5 深色 - 着色 61"/>
    <w:basedOn w:val="afff2"/>
    <w:uiPriority w:val="50"/>
    <w:qFormat/>
    <w:rPr>
      <w:color w:val="FFFFFF" w:themeColor="background1"/>
    </w:rPr>
    <w:tblPr>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afff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清单表 6 彩色 - 着色 11"/>
    <w:basedOn w:val="afff2"/>
    <w:uiPriority w:val="51"/>
    <w:qFormat/>
    <w:rPr>
      <w:color w:val="2E74B5" w:themeColor="accent1" w:themeShade="BF"/>
    </w:rPr>
    <w:tblPr>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
    <w:name w:val="清单表 6 彩色 - 着色 21"/>
    <w:basedOn w:val="afff2"/>
    <w:uiPriority w:val="51"/>
    <w:qFormat/>
    <w:rPr>
      <w:color w:val="C45911" w:themeColor="accent2" w:themeShade="BF"/>
    </w:rPr>
    <w:tblPr>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
    <w:name w:val="清单表 6 彩色 - 着色 31"/>
    <w:basedOn w:val="afff2"/>
    <w:uiPriority w:val="51"/>
    <w:qFormat/>
    <w:rPr>
      <w:color w:val="7B7B7B" w:themeColor="accent3" w:themeShade="BF"/>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
    <w:name w:val="清单表 6 彩色 - 着色 41"/>
    <w:basedOn w:val="afff2"/>
    <w:uiPriority w:val="51"/>
    <w:qFormat/>
    <w:rPr>
      <w:color w:val="BF8F00" w:themeColor="accent4" w:themeShade="BF"/>
    </w:rPr>
    <w:tblPr>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
    <w:name w:val="清单表 6 彩色 - 着色 51"/>
    <w:basedOn w:val="afff2"/>
    <w:uiPriority w:val="51"/>
    <w:qFormat/>
    <w:rPr>
      <w:color w:val="2F5496" w:themeColor="accent5" w:themeShade="BF"/>
    </w:rPr>
    <w:tblPr>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
    <w:name w:val="清单表 6 彩色 - 着色 61"/>
    <w:basedOn w:val="afff2"/>
    <w:uiPriority w:val="51"/>
    <w:qFormat/>
    <w:rPr>
      <w:color w:val="538135" w:themeColor="accent6" w:themeShade="BF"/>
    </w:rPr>
    <w:tblPr>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0">
    <w:name w:val="清单表 7 彩色1"/>
    <w:basedOn w:val="afff2"/>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
    <w:name w:val="清单表 7 彩色 - 着色 11"/>
    <w:basedOn w:val="afff2"/>
    <w:uiPriority w:val="52"/>
    <w:qFormat/>
    <w:rPr>
      <w:color w:val="2E74B5" w:themeColor="accent1" w:themeShade="BF"/>
    </w:rP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
    <w:name w:val="清单表 7 彩色 - 着色 21"/>
    <w:basedOn w:val="afff2"/>
    <w:uiPriority w:val="52"/>
    <w:qFormat/>
    <w:rPr>
      <w:color w:val="C45911" w:themeColor="accent2" w:themeShade="BF"/>
    </w:rP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
    <w:name w:val="清单表 7 彩色 - 着色 31"/>
    <w:basedOn w:val="afff2"/>
    <w:uiPriority w:val="52"/>
    <w:qFormat/>
    <w:rPr>
      <w:color w:val="7B7B7B" w:themeColor="accent3" w:themeShade="BF"/>
    </w:rP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
    <w:name w:val="清单表 7 彩色 - 着色 41"/>
    <w:basedOn w:val="afff2"/>
    <w:uiPriority w:val="52"/>
    <w:qFormat/>
    <w:rPr>
      <w:color w:val="BF8F00" w:themeColor="accent4" w:themeShade="BF"/>
    </w:rP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
    <w:name w:val="清单表 7 彩色 - 着色 51"/>
    <w:basedOn w:val="afff2"/>
    <w:uiPriority w:val="52"/>
    <w:qFormat/>
    <w:rPr>
      <w:color w:val="2F5496" w:themeColor="accent5" w:themeShade="BF"/>
    </w:rPr>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
    <w:name w:val="清单表 7 彩色 - 着色 61"/>
    <w:basedOn w:val="afff2"/>
    <w:uiPriority w:val="52"/>
    <w:qFormat/>
    <w:rPr>
      <w:color w:val="538135" w:themeColor="accent6" w:themeShade="BF"/>
    </w:rP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ff0">
    <w:name w:val="日期 字符"/>
    <w:basedOn w:val="afff1"/>
    <w:link w:val="afffff"/>
    <w:uiPriority w:val="99"/>
    <w:semiHidden/>
    <w:qFormat/>
    <w:rPr>
      <w:kern w:val="2"/>
      <w:sz w:val="21"/>
      <w:szCs w:val="24"/>
    </w:rPr>
  </w:style>
  <w:style w:type="character" w:customStyle="1" w:styleId="1f3">
    <w:name w:val="书籍标题1"/>
    <w:basedOn w:val="afff1"/>
    <w:uiPriority w:val="33"/>
    <w:qFormat/>
    <w:rPr>
      <w:b/>
      <w:bCs/>
      <w:i/>
      <w:iCs/>
      <w:spacing w:val="5"/>
    </w:rPr>
  </w:style>
  <w:style w:type="paragraph" w:customStyle="1" w:styleId="1f4">
    <w:name w:val="书目1"/>
    <w:basedOn w:val="afff0"/>
    <w:next w:val="afff0"/>
    <w:uiPriority w:val="37"/>
    <w:semiHidden/>
    <w:unhideWhenUsed/>
    <w:qFormat/>
  </w:style>
  <w:style w:type="table" w:customStyle="1" w:styleId="111">
    <w:name w:val="网格表 1 浅色1"/>
    <w:basedOn w:val="afff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网格表 1 浅色 - 着色 11"/>
    <w:basedOn w:val="afff2"/>
    <w:uiPriority w:val="46"/>
    <w:qFormat/>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1-211">
    <w:name w:val="网格表 1 浅色 - 着色 21"/>
    <w:basedOn w:val="afff2"/>
    <w:uiPriority w:val="46"/>
    <w:qFormat/>
    <w:tblPr>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1">
    <w:name w:val="网格表 1 浅色 - 着色 31"/>
    <w:basedOn w:val="afff2"/>
    <w:uiPriority w:val="46"/>
    <w:qFormat/>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1">
    <w:name w:val="网格表 1 浅色 - 着色 41"/>
    <w:basedOn w:val="afff2"/>
    <w:uiPriority w:val="46"/>
    <w:qFormat/>
    <w:tblPr>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1">
    <w:name w:val="网格表 1 浅色 - 着色 51"/>
    <w:basedOn w:val="afff2"/>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611">
    <w:name w:val="网格表 1 浅色 - 着色 61"/>
    <w:basedOn w:val="afff2"/>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11">
    <w:name w:val="网格表 21"/>
    <w:basedOn w:val="afff2"/>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1">
    <w:name w:val="网格表 2 - 着色 11"/>
    <w:basedOn w:val="afff2"/>
    <w:uiPriority w:val="47"/>
    <w:qFormat/>
    <w:tblPr>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1">
    <w:name w:val="网格表 2 - 着色 21"/>
    <w:basedOn w:val="afff2"/>
    <w:uiPriority w:val="47"/>
    <w:qFormat/>
    <w:tblPr>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1">
    <w:name w:val="网格表 2 - 着色 31"/>
    <w:basedOn w:val="afff2"/>
    <w:uiPriority w:val="47"/>
    <w:qFormat/>
    <w:tblPr>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1">
    <w:name w:val="网格表 2 - 着色 41"/>
    <w:basedOn w:val="afff2"/>
    <w:uiPriority w:val="47"/>
    <w:qFormat/>
    <w:tblPr>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1">
    <w:name w:val="网格表 2 - 着色 51"/>
    <w:basedOn w:val="afff2"/>
    <w:uiPriority w:val="47"/>
    <w:qFormat/>
    <w:tblPr>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1">
    <w:name w:val="网格表 2 - 着色 61"/>
    <w:basedOn w:val="afff2"/>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1">
    <w:name w:val="网格表 31"/>
    <w:basedOn w:val="afff2"/>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10">
    <w:name w:val="网格表 3 - 着色 11"/>
    <w:basedOn w:val="afff2"/>
    <w:uiPriority w:val="48"/>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3-210">
    <w:name w:val="网格表 3 - 着色 21"/>
    <w:basedOn w:val="afff2"/>
    <w:uiPriority w:val="48"/>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3-310">
    <w:name w:val="网格表 3 - 着色 31"/>
    <w:basedOn w:val="afff2"/>
    <w:uiPriority w:val="48"/>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3-410">
    <w:name w:val="网格表 3 - 着色 41"/>
    <w:basedOn w:val="afff2"/>
    <w:uiPriority w:val="48"/>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3-510">
    <w:name w:val="网格表 3 - 着色 51"/>
    <w:basedOn w:val="afff2"/>
    <w:uiPriority w:val="48"/>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3-610">
    <w:name w:val="网格表 3 - 着色 61"/>
    <w:basedOn w:val="afff2"/>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411">
    <w:name w:val="网格表 41"/>
    <w:basedOn w:val="afff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0">
    <w:name w:val="网格表 4 - 着色 11"/>
    <w:basedOn w:val="afff2"/>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0">
    <w:name w:val="网格表 4 - 着色 21"/>
    <w:basedOn w:val="afff2"/>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0">
    <w:name w:val="网格表 4 - 着色 31"/>
    <w:basedOn w:val="afff2"/>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0">
    <w:name w:val="网格表 4 - 着色 41"/>
    <w:basedOn w:val="afff2"/>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0">
    <w:name w:val="网格表 4 - 着色 51"/>
    <w:basedOn w:val="afff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0">
    <w:name w:val="网格表 4 - 着色 61"/>
    <w:basedOn w:val="afff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1">
    <w:name w:val="网格表 5 深色1"/>
    <w:basedOn w:val="afff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10">
    <w:name w:val="网格表 5 深色 - 着色 11"/>
    <w:basedOn w:val="afff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5-210">
    <w:name w:val="网格表 5 深色 - 着色 21"/>
    <w:basedOn w:val="afff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310">
    <w:name w:val="网格表 5 深色 - 着色 31"/>
    <w:basedOn w:val="afff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5-410">
    <w:name w:val="网格表 5 深色 - 着色 41"/>
    <w:basedOn w:val="afff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510">
    <w:name w:val="网格表 5 深色 - 着色 51"/>
    <w:basedOn w:val="afff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0">
    <w:name w:val="网格表 5 深色 - 着色 61"/>
    <w:basedOn w:val="afff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611">
    <w:name w:val="网格表 6 彩色1"/>
    <w:basedOn w:val="afff2"/>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0">
    <w:name w:val="网格表 6 彩色 - 着色 11"/>
    <w:basedOn w:val="afff2"/>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0">
    <w:name w:val="网格表 6 彩色 - 着色 21"/>
    <w:basedOn w:val="afff2"/>
    <w:uiPriority w:val="51"/>
    <w:qFormat/>
    <w:rPr>
      <w:color w:val="C45911" w:themeColor="accent2" w:themeShade="BF"/>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0">
    <w:name w:val="网格表 6 彩色 - 着色 31"/>
    <w:basedOn w:val="afff2"/>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0">
    <w:name w:val="网格表 6 彩色 - 着色 41"/>
    <w:basedOn w:val="afff2"/>
    <w:uiPriority w:val="51"/>
    <w:qFormat/>
    <w:rPr>
      <w:color w:val="BF8F00" w:themeColor="accent4" w:themeShade="BF"/>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0">
    <w:name w:val="网格表 6 彩色 - 着色 51"/>
    <w:basedOn w:val="afff2"/>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0">
    <w:name w:val="网格表 6 彩色 - 着色 61"/>
    <w:basedOn w:val="afff2"/>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1">
    <w:name w:val="网格表 7 彩色1"/>
    <w:basedOn w:val="afff2"/>
    <w:uiPriority w:val="52"/>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10">
    <w:name w:val="网格表 7 彩色 - 着色 11"/>
    <w:basedOn w:val="afff2"/>
    <w:uiPriority w:val="52"/>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7-210">
    <w:name w:val="网格表 7 彩色 - 着色 21"/>
    <w:basedOn w:val="afff2"/>
    <w:uiPriority w:val="52"/>
    <w:qFormat/>
    <w:rPr>
      <w:color w:val="C45911" w:themeColor="accent2" w:themeShade="BF"/>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7-310">
    <w:name w:val="网格表 7 彩色 - 着色 31"/>
    <w:basedOn w:val="afff2"/>
    <w:uiPriority w:val="52"/>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7-410">
    <w:name w:val="网格表 7 彩色 - 着色 41"/>
    <w:basedOn w:val="afff2"/>
    <w:uiPriority w:val="52"/>
    <w:qFormat/>
    <w:rPr>
      <w:color w:val="BF8F00" w:themeColor="accent4" w:themeShade="BF"/>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7-510">
    <w:name w:val="网格表 7 彩色 - 着色 51"/>
    <w:basedOn w:val="afff2"/>
    <w:uiPriority w:val="52"/>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7-610">
    <w:name w:val="网格表 7 彩色 - 着色 61"/>
    <w:basedOn w:val="afff2"/>
    <w:uiPriority w:val="52"/>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1f5">
    <w:name w:val="网格型浅色1"/>
    <w:basedOn w:val="afff2"/>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fffff2">
    <w:name w:val="尾注文本 字符"/>
    <w:basedOn w:val="afff1"/>
    <w:link w:val="afffff1"/>
    <w:uiPriority w:val="99"/>
    <w:semiHidden/>
    <w:qFormat/>
    <w:rPr>
      <w:kern w:val="2"/>
      <w:sz w:val="21"/>
      <w:szCs w:val="24"/>
    </w:rPr>
  </w:style>
  <w:style w:type="character" w:customStyle="1" w:styleId="affff">
    <w:name w:val="文档结构图 字符"/>
    <w:basedOn w:val="afff1"/>
    <w:link w:val="afffe"/>
    <w:uiPriority w:val="99"/>
    <w:semiHidden/>
    <w:qFormat/>
    <w:rPr>
      <w:rFonts w:ascii="Microsoft YaHei UI" w:eastAsia="Microsoft YaHei UI"/>
      <w:kern w:val="2"/>
      <w:sz w:val="18"/>
      <w:szCs w:val="18"/>
    </w:rPr>
  </w:style>
  <w:style w:type="table" w:customStyle="1" w:styleId="112">
    <w:name w:val="无格式表格 11"/>
    <w:basedOn w:val="afff2"/>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2">
    <w:name w:val="无格式表格 21"/>
    <w:basedOn w:val="afff2"/>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2">
    <w:name w:val="无格式表格 31"/>
    <w:basedOn w:val="afff2"/>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fff2"/>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2">
    <w:name w:val="无格式表格 51"/>
    <w:basedOn w:val="afff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fb">
    <w:name w:val="No Spacing"/>
    <w:uiPriority w:val="1"/>
    <w:qFormat/>
    <w:pPr>
      <w:widowControl w:val="0"/>
      <w:jc w:val="both"/>
    </w:pPr>
    <w:rPr>
      <w:kern w:val="2"/>
      <w:sz w:val="21"/>
      <w:szCs w:val="24"/>
    </w:rPr>
  </w:style>
  <w:style w:type="character" w:customStyle="1" w:styleId="affffff1">
    <w:name w:val="信息标题 字符"/>
    <w:basedOn w:val="afff1"/>
    <w:link w:val="affffff0"/>
    <w:uiPriority w:val="99"/>
    <w:semiHidden/>
    <w:qFormat/>
    <w:rPr>
      <w:rFonts w:asciiTheme="majorHAnsi" w:eastAsiaTheme="majorEastAsia" w:hAnsiTheme="majorHAnsi" w:cstheme="majorBidi"/>
      <w:kern w:val="2"/>
      <w:sz w:val="24"/>
      <w:szCs w:val="24"/>
      <w:shd w:val="pct20" w:color="auto" w:fill="auto"/>
    </w:rPr>
  </w:style>
  <w:style w:type="paragraph" w:styleId="affffffffffc">
    <w:name w:val="Quote"/>
    <w:basedOn w:val="afff0"/>
    <w:next w:val="afff0"/>
    <w:link w:val="affffffffffd"/>
    <w:uiPriority w:val="29"/>
    <w:qFormat/>
    <w:pPr>
      <w:spacing w:before="200" w:after="160"/>
      <w:ind w:left="864" w:right="864"/>
      <w:jc w:val="center"/>
    </w:pPr>
    <w:rPr>
      <w:i/>
      <w:iCs/>
      <w:color w:val="404040" w:themeColor="text1" w:themeTint="BF"/>
    </w:rPr>
  </w:style>
  <w:style w:type="character" w:customStyle="1" w:styleId="affffffffffd">
    <w:name w:val="引用 字符"/>
    <w:basedOn w:val="afff1"/>
    <w:link w:val="affffffffffc"/>
    <w:uiPriority w:val="29"/>
    <w:qFormat/>
    <w:rPr>
      <w:i/>
      <w:iCs/>
      <w:color w:val="404040" w:themeColor="text1" w:themeTint="BF"/>
      <w:kern w:val="2"/>
      <w:sz w:val="21"/>
      <w:szCs w:val="24"/>
    </w:rPr>
  </w:style>
  <w:style w:type="character" w:styleId="affffffffffe">
    <w:name w:val="Placeholder Text"/>
    <w:basedOn w:val="afff1"/>
    <w:uiPriority w:val="99"/>
    <w:semiHidden/>
    <w:qFormat/>
    <w:rPr>
      <w:color w:val="808080"/>
    </w:rPr>
  </w:style>
  <w:style w:type="character" w:customStyle="1" w:styleId="affffff7">
    <w:name w:val="正文文本首行缩进 字符"/>
    <w:basedOn w:val="affff8"/>
    <w:link w:val="affffff6"/>
    <w:uiPriority w:val="99"/>
    <w:semiHidden/>
    <w:qFormat/>
    <w:rPr>
      <w:kern w:val="2"/>
      <w:sz w:val="21"/>
      <w:szCs w:val="24"/>
    </w:rPr>
  </w:style>
  <w:style w:type="character" w:customStyle="1" w:styleId="affffa">
    <w:name w:val="正文文本缩进 字符"/>
    <w:basedOn w:val="afff1"/>
    <w:link w:val="affff9"/>
    <w:uiPriority w:val="99"/>
    <w:semiHidden/>
    <w:qFormat/>
    <w:rPr>
      <w:kern w:val="2"/>
      <w:sz w:val="21"/>
      <w:szCs w:val="24"/>
    </w:rPr>
  </w:style>
  <w:style w:type="character" w:customStyle="1" w:styleId="2a">
    <w:name w:val="正文文本首行缩进 2 字符"/>
    <w:basedOn w:val="affffa"/>
    <w:link w:val="29"/>
    <w:uiPriority w:val="99"/>
    <w:semiHidden/>
    <w:qFormat/>
    <w:rPr>
      <w:kern w:val="2"/>
      <w:sz w:val="21"/>
      <w:szCs w:val="24"/>
    </w:rPr>
  </w:style>
  <w:style w:type="character" w:customStyle="1" w:styleId="26">
    <w:name w:val="正文文本 2 字符"/>
    <w:basedOn w:val="afff1"/>
    <w:link w:val="25"/>
    <w:uiPriority w:val="99"/>
    <w:semiHidden/>
    <w:qFormat/>
    <w:rPr>
      <w:kern w:val="2"/>
      <w:sz w:val="21"/>
      <w:szCs w:val="24"/>
    </w:rPr>
  </w:style>
  <w:style w:type="character" w:customStyle="1" w:styleId="34">
    <w:name w:val="正文文本 3 字符"/>
    <w:basedOn w:val="afff1"/>
    <w:link w:val="33"/>
    <w:uiPriority w:val="99"/>
    <w:semiHidden/>
    <w:qFormat/>
    <w:rPr>
      <w:kern w:val="2"/>
      <w:sz w:val="16"/>
      <w:szCs w:val="16"/>
    </w:rPr>
  </w:style>
  <w:style w:type="character" w:customStyle="1" w:styleId="24">
    <w:name w:val="正文文本缩进 2 字符"/>
    <w:basedOn w:val="afff1"/>
    <w:link w:val="23"/>
    <w:uiPriority w:val="99"/>
    <w:semiHidden/>
    <w:qFormat/>
    <w:rPr>
      <w:kern w:val="2"/>
      <w:sz w:val="21"/>
      <w:szCs w:val="24"/>
    </w:rPr>
  </w:style>
  <w:style w:type="character" w:customStyle="1" w:styleId="37">
    <w:name w:val="正文文本缩进 3 字符"/>
    <w:basedOn w:val="afff1"/>
    <w:link w:val="36"/>
    <w:uiPriority w:val="99"/>
    <w:semiHidden/>
    <w:qFormat/>
    <w:rPr>
      <w:kern w:val="2"/>
      <w:sz w:val="16"/>
      <w:szCs w:val="16"/>
    </w:rPr>
  </w:style>
  <w:style w:type="character" w:customStyle="1" w:styleId="afff8">
    <w:name w:val="注释标题 字符"/>
    <w:basedOn w:val="afff1"/>
    <w:link w:val="afff7"/>
    <w:uiPriority w:val="99"/>
    <w:semiHidden/>
    <w:qFormat/>
    <w:rPr>
      <w:kern w:val="2"/>
      <w:sz w:val="21"/>
      <w:szCs w:val="24"/>
    </w:rPr>
  </w:style>
  <w:style w:type="paragraph" w:customStyle="1" w:styleId="afffffffffff">
    <w:name w:val="附录无标题章"/>
    <w:basedOn w:val="afb"/>
    <w:qFormat/>
    <w:pPr>
      <w:spacing w:beforeLines="0" w:afterLines="0"/>
      <w:outlineLvl w:val="9"/>
    </w:pPr>
    <w:rPr>
      <w:rFonts w:asciiTheme="majorEastAsia" w:eastAsiaTheme="majorEastAsia"/>
    </w:rPr>
  </w:style>
  <w:style w:type="paragraph" w:customStyle="1" w:styleId="afffffffffff0">
    <w:name w:val="附录一级无标题条"/>
    <w:basedOn w:val="afc"/>
    <w:qFormat/>
    <w:pPr>
      <w:spacing w:beforeLines="0" w:afterLines="0"/>
      <w:outlineLvl w:val="9"/>
    </w:pPr>
    <w:rPr>
      <w:rFonts w:asciiTheme="majorEastAsia" w:eastAsiaTheme="majorEastAsia"/>
    </w:rPr>
  </w:style>
  <w:style w:type="paragraph" w:customStyle="1" w:styleId="afffffffffff1">
    <w:name w:val="附录二级无标题条"/>
    <w:basedOn w:val="afd"/>
    <w:qFormat/>
    <w:pPr>
      <w:spacing w:beforeLines="0" w:afterLines="0"/>
      <w:outlineLvl w:val="9"/>
    </w:pPr>
    <w:rPr>
      <w:rFonts w:asciiTheme="majorEastAsia" w:eastAsiaTheme="majorEastAsia"/>
    </w:rPr>
  </w:style>
  <w:style w:type="paragraph" w:customStyle="1" w:styleId="afffffffffff2">
    <w:name w:val="附录三级无标题条"/>
    <w:basedOn w:val="afe"/>
    <w:qFormat/>
    <w:pPr>
      <w:spacing w:beforeLines="0" w:afterLines="0"/>
      <w:outlineLvl w:val="9"/>
    </w:pPr>
    <w:rPr>
      <w:rFonts w:asciiTheme="majorEastAsia" w:eastAsiaTheme="majorEastAsia"/>
    </w:rPr>
  </w:style>
  <w:style w:type="paragraph" w:customStyle="1" w:styleId="afffffffffff3">
    <w:name w:val="附录四级无标题条"/>
    <w:basedOn w:val="aff"/>
    <w:qFormat/>
    <w:pPr>
      <w:spacing w:beforeLines="0" w:afterLines="0"/>
      <w:outlineLvl w:val="9"/>
    </w:pPr>
    <w:rPr>
      <w:rFonts w:asciiTheme="majorEastAsia" w:eastAsiaTheme="majorEastAsia"/>
    </w:rPr>
  </w:style>
  <w:style w:type="paragraph" w:customStyle="1" w:styleId="TB">
    <w:name w:val="标准标志TB"/>
    <w:basedOn w:val="afff0"/>
    <w:qFormat/>
    <w:pPr>
      <w:widowControl/>
      <w:shd w:val="solid" w:color="FFFFFF" w:fill="FFFFFF"/>
      <w:spacing w:line="0" w:lineRule="atLeast"/>
      <w:jc w:val="right"/>
    </w:pPr>
    <w:rPr>
      <w:rFonts w:ascii="Arial Black" w:eastAsia="Arial Unicode MS" w:hAnsi="Britannic Bold"/>
      <w:b/>
      <w:w w:val="110"/>
      <w:sz w:val="96"/>
      <w:szCs w:val="20"/>
    </w:rPr>
  </w:style>
  <w:style w:type="paragraph" w:customStyle="1" w:styleId="TB0">
    <w:name w:val="标准称谓TB"/>
    <w:basedOn w:val="afff0"/>
    <w:qFormat/>
    <w:pPr>
      <w:kinsoku w:val="0"/>
      <w:overflowPunct w:val="0"/>
      <w:autoSpaceDE w:val="0"/>
      <w:autoSpaceDN w:val="0"/>
      <w:spacing w:line="0" w:lineRule="atLeast"/>
      <w:jc w:val="center"/>
    </w:pPr>
    <w:rPr>
      <w:rFonts w:ascii="Arial Black" w:eastAsia="黑体" w:hAnsi="Arial Black"/>
      <w:bCs/>
      <w:w w:val="135"/>
      <w:kern w:val="0"/>
      <w:sz w:val="44"/>
      <w:szCs w:val="20"/>
    </w:rPr>
  </w:style>
  <w:style w:type="paragraph" w:customStyle="1" w:styleId="GB2">
    <w:name w:val="发布GB"/>
    <w:basedOn w:val="affff7"/>
    <w:qFormat/>
    <w:pPr>
      <w:spacing w:after="0" w:line="280" w:lineRule="exact"/>
      <w:ind w:left="284"/>
    </w:pPr>
    <w:rPr>
      <w:rFonts w:ascii="黑体" w:eastAsia="黑体"/>
      <w:kern w:val="3"/>
      <w:sz w:val="28"/>
    </w:rPr>
  </w:style>
  <w:style w:type="paragraph" w:customStyle="1" w:styleId="DB2">
    <w:name w:val="发布DB"/>
    <w:basedOn w:val="GB2"/>
    <w:qFormat/>
    <w:pPr>
      <w:ind w:left="567"/>
    </w:pPr>
  </w:style>
  <w:style w:type="paragraph" w:customStyle="1" w:styleId="HB2">
    <w:name w:val="发布HB"/>
    <w:basedOn w:val="GB2"/>
    <w:qFormat/>
    <w:pPr>
      <w:ind w:left="567"/>
    </w:pPr>
  </w:style>
  <w:style w:type="paragraph" w:customStyle="1" w:styleId="QB2">
    <w:name w:val="发布QB"/>
    <w:basedOn w:val="GB2"/>
    <w:qFormat/>
    <w:pPr>
      <w:ind w:left="567"/>
    </w:pPr>
  </w:style>
  <w:style w:type="paragraph" w:customStyle="1" w:styleId="TB1">
    <w:name w:val="发布TB"/>
    <w:basedOn w:val="GB2"/>
    <w:qFormat/>
    <w:pPr>
      <w:ind w:left="567"/>
    </w:pPr>
  </w:style>
  <w:style w:type="paragraph" w:customStyle="1" w:styleId="TB2">
    <w:name w:val="发布部门TB"/>
    <w:basedOn w:val="afff0"/>
    <w:qFormat/>
    <w:pPr>
      <w:widowControl/>
      <w:spacing w:line="360" w:lineRule="exact"/>
      <w:jc w:val="center"/>
    </w:pPr>
    <w:rPr>
      <w:rFonts w:ascii="宋体"/>
      <w:b/>
      <w:kern w:val="0"/>
      <w:sz w:val="36"/>
      <w:szCs w:val="20"/>
    </w:rPr>
  </w:style>
  <w:style w:type="paragraph" w:customStyle="1" w:styleId="afffffffffff4">
    <w:name w:val="标准标志"/>
    <w:next w:val="afff0"/>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Bodytext1">
    <w:name w:val="Body text|1"/>
    <w:basedOn w:val="afff0"/>
    <w:qFormat/>
    <w:pPr>
      <w:spacing w:after="80" w:line="326" w:lineRule="auto"/>
    </w:pPr>
    <w:rPr>
      <w:rFonts w:ascii="宋体" w:hAnsi="宋体" w:cs="宋体"/>
      <w:sz w:val="20"/>
      <w:szCs w:val="20"/>
      <w:lang w:val="zh-TW" w:eastAsia="zh-TW" w:bidi="zh-TW"/>
    </w:rPr>
  </w:style>
  <w:style w:type="paragraph" w:customStyle="1" w:styleId="afffffffffff5">
    <w:name w:val="标准文件_段"/>
    <w:qFormat/>
    <w:pPr>
      <w:autoSpaceDE w:val="0"/>
      <w:autoSpaceDN w:val="0"/>
      <w:ind w:firstLineChars="200" w:firstLine="200"/>
      <w:jc w:val="both"/>
    </w:pPr>
    <w:rPr>
      <w:rFonts w:ascii="宋体"/>
      <w:sz w:val="21"/>
    </w:rPr>
  </w:style>
  <w:style w:type="paragraph" w:customStyle="1" w:styleId="afffffffffff6">
    <w:name w:val="标准文件_术语条一"/>
    <w:basedOn w:val="afffffffffff7"/>
    <w:next w:val="afffffffffff5"/>
    <w:qFormat/>
  </w:style>
  <w:style w:type="paragraph" w:customStyle="1" w:styleId="afffffffffff7">
    <w:name w:val="标准文件_一级无标题"/>
    <w:basedOn w:val="aff2"/>
    <w:qFormat/>
    <w:pPr>
      <w:spacing w:beforeLines="0" w:afterLines="0"/>
      <w:outlineLvl w:val="9"/>
    </w:pPr>
    <w:rPr>
      <w:rFonts w:ascii="宋体" w:eastAsia="宋体"/>
    </w:rPr>
  </w:style>
  <w:style w:type="paragraph" w:customStyle="1" w:styleId="aff2">
    <w:name w:val="标准文件_一级条标题"/>
    <w:basedOn w:val="aff1"/>
    <w:next w:val="afffffffffff5"/>
    <w:qFormat/>
    <w:pPr>
      <w:numPr>
        <w:ilvl w:val="2"/>
      </w:numPr>
      <w:spacing w:beforeLines="50" w:afterLines="50"/>
      <w:outlineLvl w:val="1"/>
    </w:pPr>
  </w:style>
  <w:style w:type="paragraph" w:customStyle="1" w:styleId="aff1">
    <w:name w:val="标准文件_章标题"/>
    <w:next w:val="afffffffffff5"/>
    <w:qFormat/>
    <w:pPr>
      <w:numPr>
        <w:ilvl w:val="1"/>
        <w:numId w:val="27"/>
      </w:numPr>
      <w:spacing w:beforeLines="100" w:afterLines="100"/>
      <w:jc w:val="both"/>
      <w:outlineLvl w:val="0"/>
    </w:pPr>
    <w:rPr>
      <w:rFonts w:ascii="黑体" w:eastAsia="黑体"/>
      <w:sz w:val="21"/>
    </w:rPr>
  </w:style>
  <w:style w:type="paragraph" w:customStyle="1" w:styleId="aff3">
    <w:name w:val="标准文件_二级条标题"/>
    <w:next w:val="afffffffffff5"/>
    <w:qFormat/>
    <w:pPr>
      <w:widowControl w:val="0"/>
      <w:numPr>
        <w:ilvl w:val="3"/>
        <w:numId w:val="27"/>
      </w:numPr>
      <w:spacing w:beforeLines="50" w:afterLines="50"/>
      <w:jc w:val="both"/>
      <w:outlineLvl w:val="2"/>
    </w:pPr>
    <w:rPr>
      <w:rFonts w:ascii="黑体" w:eastAsia="黑体"/>
      <w:sz w:val="21"/>
    </w:rPr>
  </w:style>
  <w:style w:type="paragraph" w:customStyle="1" w:styleId="afffffffffff8">
    <w:name w:val="标准文件_三级无标题"/>
    <w:basedOn w:val="aff4"/>
    <w:qFormat/>
    <w:pPr>
      <w:spacing w:beforeLines="0" w:afterLines="0"/>
      <w:outlineLvl w:val="9"/>
    </w:pPr>
    <w:rPr>
      <w:rFonts w:ascii="宋体" w:eastAsia="宋体"/>
    </w:rPr>
  </w:style>
  <w:style w:type="paragraph" w:customStyle="1" w:styleId="aff4">
    <w:name w:val="标准文件_三级条标题"/>
    <w:basedOn w:val="aff3"/>
    <w:next w:val="afffffffffff5"/>
    <w:qFormat/>
    <w:pPr>
      <w:widowControl/>
      <w:numPr>
        <w:ilvl w:val="4"/>
      </w:numPr>
      <w:outlineLvl w:val="3"/>
    </w:pPr>
  </w:style>
  <w:style w:type="paragraph" w:customStyle="1" w:styleId="af0">
    <w:name w:val="标准文件_一级项"/>
    <w:qFormat/>
    <w:pPr>
      <w:numPr>
        <w:numId w:val="28"/>
      </w:numPr>
    </w:pPr>
    <w:rPr>
      <w:rFonts w:ascii="宋体"/>
      <w:sz w:val="21"/>
    </w:rPr>
  </w:style>
  <w:style w:type="paragraph" w:customStyle="1" w:styleId="afffffffffff9">
    <w:name w:val="标准文件_二级无标题"/>
    <w:basedOn w:val="aff3"/>
    <w:qFormat/>
    <w:pPr>
      <w:spacing w:beforeLines="0" w:afterLines="0"/>
      <w:outlineLvl w:val="9"/>
    </w:pPr>
    <w:rPr>
      <w:rFonts w:ascii="宋体" w:eastAsia="宋体"/>
    </w:rPr>
  </w:style>
  <w:style w:type="paragraph" w:customStyle="1" w:styleId="afffffffffffa">
    <w:name w:val="标准文件_四级无标题"/>
    <w:basedOn w:val="aff5"/>
    <w:qFormat/>
    <w:pPr>
      <w:spacing w:beforeLines="0" w:afterLines="0"/>
      <w:outlineLvl w:val="9"/>
    </w:pPr>
    <w:rPr>
      <w:rFonts w:ascii="宋体" w:eastAsia="宋体" w:hAnsi="黑体"/>
      <w:szCs w:val="52"/>
    </w:rPr>
  </w:style>
  <w:style w:type="paragraph" w:customStyle="1" w:styleId="aff5">
    <w:name w:val="标准文件_四级条标题"/>
    <w:next w:val="afffffffffff5"/>
    <w:qFormat/>
    <w:pPr>
      <w:widowControl w:val="0"/>
      <w:numPr>
        <w:ilvl w:val="5"/>
        <w:numId w:val="27"/>
      </w:numPr>
      <w:spacing w:beforeLines="50" w:afterLines="50"/>
      <w:jc w:val="both"/>
      <w:outlineLvl w:val="4"/>
    </w:pPr>
    <w:rPr>
      <w:rFonts w:ascii="黑体" w:eastAsia="黑体"/>
      <w:sz w:val="21"/>
    </w:rPr>
  </w:style>
  <w:style w:type="paragraph" w:customStyle="1" w:styleId="afffffffffffb">
    <w:name w:val="二级无"/>
    <w:basedOn w:val="aa"/>
    <w:qFormat/>
    <w:pPr>
      <w:spacing w:beforeLines="0" w:afterLines="0"/>
    </w:pPr>
    <w:rPr>
      <w:rFonts w:ascii="宋体" w:eastAsia="宋体"/>
    </w:rPr>
  </w:style>
  <w:style w:type="paragraph" w:customStyle="1" w:styleId="af5">
    <w:name w:val="标准文件_附录表标题"/>
    <w:next w:val="afffffffffff5"/>
    <w:qFormat/>
    <w:pPr>
      <w:numPr>
        <w:ilvl w:val="1"/>
        <w:numId w:val="29"/>
      </w:numPr>
      <w:adjustRightInd w:val="0"/>
      <w:snapToGrid w:val="0"/>
      <w:spacing w:beforeLines="50" w:afterLines="50"/>
      <w:ind w:firstLine="420"/>
      <w:jc w:val="center"/>
      <w:textAlignment w:val="baseline"/>
    </w:pPr>
    <w:rPr>
      <w:rFonts w:ascii="黑体" w:eastAsia="黑体"/>
      <w:kern w:val="21"/>
      <w:sz w:val="21"/>
    </w:rPr>
  </w:style>
  <w:style w:type="character" w:customStyle="1" w:styleId="font11">
    <w:name w:val="font11"/>
    <w:basedOn w:val="afff1"/>
    <w:qFormat/>
    <w:rPr>
      <w:rFonts w:ascii="MingLiU" w:eastAsia="MingLiU" w:hAnsi="MingLiU" w:cs="MingLiU" w:hint="default"/>
      <w:color w:val="000000"/>
      <w:sz w:val="20"/>
      <w:szCs w:val="20"/>
      <w:u w:val="none"/>
    </w:rPr>
  </w:style>
  <w:style w:type="character" w:customStyle="1" w:styleId="font21">
    <w:name w:val="font21"/>
    <w:basedOn w:val="afff1"/>
    <w:qFormat/>
    <w:rPr>
      <w:rFonts w:ascii="Arial" w:hAnsi="Arial" w:cs="Arial" w:hint="default"/>
      <w:color w:val="000000"/>
      <w:sz w:val="18"/>
      <w:szCs w:val="18"/>
      <w:u w:val="none"/>
    </w:rPr>
  </w:style>
  <w:style w:type="paragraph" w:customStyle="1" w:styleId="TableParagraph">
    <w:name w:val="Table Paragraph"/>
    <w:basedOn w:val="afff0"/>
    <w:uiPriority w:val="1"/>
    <w:qFormat/>
    <w:rPr>
      <w:rFonts w:ascii="宋体" w:hAnsi="宋体" w:cs="宋体"/>
      <w:lang w:eastAsia="en-US" w:bidi="en-US"/>
    </w:rPr>
  </w:style>
  <w:style w:type="paragraph" w:customStyle="1" w:styleId="Picturecaption1">
    <w:name w:val="Picture caption|1"/>
    <w:basedOn w:val="afff0"/>
    <w:qFormat/>
    <w:rPr>
      <w:rFonts w:ascii="宋体" w:hAnsi="宋体" w:cs="宋体"/>
      <w:sz w:val="20"/>
      <w:szCs w:val="2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761905">
      <w:bodyDiv w:val="1"/>
      <w:marLeft w:val="0"/>
      <w:marRight w:val="0"/>
      <w:marTop w:val="0"/>
      <w:marBottom w:val="0"/>
      <w:divBdr>
        <w:top w:val="none" w:sz="0" w:space="0" w:color="auto"/>
        <w:left w:val="none" w:sz="0" w:space="0" w:color="auto"/>
        <w:bottom w:val="none" w:sz="0" w:space="0" w:color="auto"/>
        <w:right w:val="none" w:sz="0" w:space="0" w:color="auto"/>
      </w:divBdr>
    </w:div>
    <w:div w:id="931595693">
      <w:bodyDiv w:val="1"/>
      <w:marLeft w:val="0"/>
      <w:marRight w:val="0"/>
      <w:marTop w:val="0"/>
      <w:marBottom w:val="0"/>
      <w:divBdr>
        <w:top w:val="none" w:sz="0" w:space="0" w:color="auto"/>
        <w:left w:val="none" w:sz="0" w:space="0" w:color="auto"/>
        <w:bottom w:val="none" w:sz="0" w:space="0" w:color="auto"/>
        <w:right w:val="none" w:sz="0" w:space="0" w:color="auto"/>
      </w:divBdr>
    </w:div>
    <w:div w:id="1569222088">
      <w:bodyDiv w:val="1"/>
      <w:marLeft w:val="0"/>
      <w:marRight w:val="0"/>
      <w:marTop w:val="0"/>
      <w:marBottom w:val="0"/>
      <w:divBdr>
        <w:top w:val="none" w:sz="0" w:space="0" w:color="auto"/>
        <w:left w:val="none" w:sz="0" w:space="0" w:color="auto"/>
        <w:bottom w:val="none" w:sz="0" w:space="0" w:color="auto"/>
        <w:right w:val="none" w:sz="0" w:space="0" w:color="auto"/>
      </w:divBdr>
    </w:div>
    <w:div w:id="1927761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26631;&#20934;&#32534;&#20889;WPS\bzbx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2052"/>
    <customShpInfo spid="_x0000_s2051"/>
    <customShpInfo spid="_x0000_s2050"/>
    <customShpInfo spid="_x0000_s2049"/>
    <customShpInfo spid="_x0000_s1026"/>
    <customShpInfo spid="_x0000_s1067"/>
    <customShpInfo spid="_x0000_s1066"/>
    <customShpInfo spid="_x0000_s1065"/>
    <customShpInfo spid="_x0000_s1063"/>
    <customShpInfo spid="_x0000_s1064"/>
    <customShpInfo spid="_x0000_s1062"/>
    <customShpInfo spid="_x0000_s1061"/>
    <customShpInfo spid="_x0000_s1060"/>
    <customShpInfo spid="_x0000_s1059"/>
    <customShpInfo spid="_x0000_s1058"/>
    <customShpInfo spid="_x0000_s1057"/>
  </customShpExts>
</s:customData>
</file>

<file path=customXml/itemProps1.xml><?xml version="1.0" encoding="utf-8"?>
<ds:datastoreItem xmlns:ds="http://schemas.openxmlformats.org/officeDocument/2006/customXml" ds:itemID="{2052585B-64C2-463D-B6B2-D42770F1672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bzbx20.dotx</Template>
  <TotalTime>612</TotalTime>
  <Pages>9</Pages>
  <Words>564</Words>
  <Characters>3215</Characters>
  <Application>Microsoft Office Word</Application>
  <DocSecurity>0</DocSecurity>
  <Lines>26</Lines>
  <Paragraphs>7</Paragraphs>
  <ScaleCrop>false</ScaleCrop>
  <Company>微软中国</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爱幻想的假行僧</dc:creator>
  <cp:lastModifiedBy>吴植</cp:lastModifiedBy>
  <cp:revision>67</cp:revision>
  <cp:lastPrinted>2022-11-07T08:00:00Z</cp:lastPrinted>
  <dcterms:created xsi:type="dcterms:W3CDTF">2022-09-26T07:52:00Z</dcterms:created>
  <dcterms:modified xsi:type="dcterms:W3CDTF">2024-05-03T07:05:00Z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93D621CC2D8A443AB53DFBAEB5A2F967</vt:lpwstr>
  </property>
  <property fmtid="{D5CDD505-2E9C-101B-9397-08002B2CF9AE}" pid="3" name="条文说明标记" linkTarget="条文说明标记">
    <vt:lpwstr>无</vt:lpwstr>
  </property>
  <property fmtid="{D5CDD505-2E9C-101B-9397-08002B2CF9AE}" pid="4" name="文件标记" linkTarget="文件标记">
    <vt:lpwstr>蓝元软件</vt:lpwstr>
  </property>
  <property fmtid="{D5CDD505-2E9C-101B-9397-08002B2CF9AE}" pid="5" name="标准版本" linkTarget="标准版本">
    <vt:lpwstr>2020</vt:lpwstr>
  </property>
  <property fmtid="{D5CDD505-2E9C-101B-9397-08002B2CF9AE}" pid="6" name="KSOProductBuildVer">
    <vt:lpwstr>2052-11.1.0.12763</vt:lpwstr>
  </property>
  <property fmtid="{D5CDD505-2E9C-101B-9397-08002B2CF9AE}" pid="7" name="ICS" linkTarget="ICS">
    <vt:lpwstr>ICS</vt:lpwstr>
  </property>
  <property fmtid="{D5CDD505-2E9C-101B-9397-08002B2CF9AE}" pid="8" name="CCS" linkTarget="CCS">
    <vt:lpwstr>CCS</vt:lpwstr>
  </property>
  <property fmtid="{D5CDD505-2E9C-101B-9397-08002B2CF9AE}" pid="9" name="BAH" linkTarget="BAH">
    <vt:lpwstr>备案号：</vt:lpwstr>
  </property>
  <property fmtid="{D5CDD505-2E9C-101B-9397-08002B2CF9AE}" pid="10" name="BT" linkTarget="BT">
    <vt:lpwstr>××（地方名称）地方标准</vt:lpwstr>
  </property>
  <property fmtid="{D5CDD505-2E9C-101B-9397-08002B2CF9AE}" pid="11" name="BZBH" linkTarget="BZBH">
    <vt:lpwstr>DB</vt:lpwstr>
  </property>
  <property fmtid="{D5CDD505-2E9C-101B-9397-08002B2CF9AE}" pid="12" name="TDBH" linkTarget="TDBH">
    <vt:lpwstr>代替 DB</vt:lpwstr>
  </property>
  <property fmtid="{D5CDD505-2E9C-101B-9397-08002B2CF9AE}" pid="13" name="BZMC" linkTarget="BZMC">
    <vt:lpwstr>标准名称</vt:lpwstr>
  </property>
  <property fmtid="{D5CDD505-2E9C-101B-9397-08002B2CF9AE}" pid="14" name="YWMC" linkTarget="YWMC">
    <vt:lpwstr>英文名称</vt:lpwstr>
  </property>
  <property fmtid="{D5CDD505-2E9C-101B-9397-08002B2CF9AE}" pid="15" name="CBCD" linkTarget="CBCD">
    <vt:lpwstr>（与国际标准一致性程度的标识）</vt:lpwstr>
  </property>
  <property fmtid="{D5CDD505-2E9C-101B-9397-08002B2CF9AE}" pid="16" name="WGLB" linkTarget="WGLB">
    <vt:lpwstr>（不设文稿类别）</vt:lpwstr>
  </property>
  <property fmtid="{D5CDD505-2E9C-101B-9397-08002B2CF9AE}" pid="17" name="FBRQ" linkTarget="FBRQ">
    <vt:lpwstr>20XX—XX—XX</vt:lpwstr>
  </property>
  <property fmtid="{D5CDD505-2E9C-101B-9397-08002B2CF9AE}" pid="18" name="SSRQ" linkTarget="SSRQ">
    <vt:lpwstr>20XX—XX—XX</vt:lpwstr>
  </property>
  <property fmtid="{D5CDD505-2E9C-101B-9397-08002B2CF9AE}" pid="19" name="BZLX" linkTarget="BZLX">
    <vt:lpwstr>DB</vt:lpwstr>
  </property>
  <property fmtid="{D5CDD505-2E9C-101B-9397-08002B2CF9AE}" pid="20" name="标准类型" linkTarget="标准类型">
    <vt:lpwstr>DB</vt:lpwstr>
  </property>
  <property fmtid="{D5CDD505-2E9C-101B-9397-08002B2CF9AE}" pid="21" name="FBDW" linkTarget="FBDW">
    <vt:lpwstr>××××（地方标准发布部门名称）</vt:lpwstr>
  </property>
  <property fmtid="{D5CDD505-2E9C-101B-9397-08002B2CF9AE}" pid="22" name="IMAGE" linkTarget="IMAGE">
    <vt:lpwstr/>
  </property>
</Properties>
</file>