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9B88F">
      <w:pPr>
        <w:pStyle w:val="286"/>
        <w:bidi w:val="0"/>
        <w:rPr>
          <w:rFonts w:hint="eastAsia"/>
          <w:lang w:eastAsia="zh-CN"/>
        </w:rPr>
      </w:pPr>
      <w:bookmarkStart w:id="0" w:name="标准封面"/>
      <w:bookmarkEnd w:id="0"/>
      <w:r>
        <w:rPr>
          <w:sz w:val="32"/>
        </w:rPr>
        <mc:AlternateContent>
          <mc:Choice Requires="wps">
            <w:drawing>
              <wp:anchor distT="0" distB="0" distL="114300" distR="114300" simplePos="0" relativeHeight="251660288" behindDoc="0" locked="0" layoutInCell="1" allowOverlap="1">
                <wp:simplePos x="0" y="0"/>
                <wp:positionH relativeFrom="page">
                  <wp:posOffset>2737485</wp:posOffset>
                </wp:positionH>
                <wp:positionV relativeFrom="page">
                  <wp:posOffset>467995</wp:posOffset>
                </wp:positionV>
                <wp:extent cx="3960495" cy="914400"/>
                <wp:effectExtent l="0" t="0" r="1905" b="0"/>
                <wp:wrapNone/>
                <wp:docPr id="3" name="首页自画框图3"/>
                <wp:cNvGraphicFramePr/>
                <a:graphic xmlns:a="http://schemas.openxmlformats.org/drawingml/2006/main">
                  <a:graphicData uri="http://schemas.microsoft.com/office/word/2010/wordprocessingShape">
                    <wps:wsp>
                      <wps:cNvSpPr txBox="1"/>
                      <wps:spPr>
                        <a:xfrm>
                          <a:off x="0" y="0"/>
                          <a:ext cx="3960495" cy="9144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4F3DA4C">
                            <w:pPr>
                              <w:pStyle w:val="343"/>
                              <w:shd w:val="clear" w:color="FFFFFF" w:fill="FFFFFF"/>
                              <w:rPr>
                                <w:rFonts w:hint="default" w:ascii="Times New Roman" w:hAnsi="Times New Roman" w:eastAsia="宋体" w:cs="Times New Roman"/>
                                <w:w w:val="130"/>
                                <w:kern w:val="0"/>
                                <w:sz w:val="96"/>
                                <w:lang w:val="en-US" w:eastAsia="zh-CN"/>
                              </w:rPr>
                            </w:pPr>
                            <w:r>
                              <w:rPr>
                                <w:rFonts w:hint="eastAsia" w:ascii="Times New Roman" w:hAnsi="Times New Roman" w:eastAsia="宋体" w:cs="Times New Roman"/>
                                <w:w w:val="130"/>
                                <w:kern w:val="0"/>
                                <w:sz w:val="96"/>
                                <w:lang w:val="en-US" w:eastAsia="zh-CN"/>
                              </w:rPr>
                              <w:t>DB3212</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3" o:spid="_x0000_s1026" o:spt="202" type="#_x0000_t202" style="position:absolute;left:0pt;margin-left:215.55pt;margin-top:36.85pt;height:72pt;width:311.85pt;mso-position-horizontal-relative:page;mso-position-vertical-relative:page;z-index:251660288;mso-width-relative:page;mso-height-relative:page;" fillcolor="#FFFFFF [3201]" filled="t" stroked="f" coordsize="21600,21600" o:gfxdata="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TZ919tsAAAALAQAADwAAAAAAAAABACAAAAAiAAAAZHJzL2Rvd25yZXYueG1sUEsBAhQAFAAA&#10;AAgAh07iQLXgaIJeAgAAiwQAAA4AAAAAAAAAAQAgAAAAKgEAAGRycy9lMm9Eb2MueG1sUEsFBgAA&#10;AAAGAAYAWQEAAPoFAAAAAA==&#10;">
                <v:fill on="t" focussize="0,0"/>
                <v:stroke on="f" weight="0.5pt"/>
                <v:imagedata o:title=""/>
                <o:lock v:ext="edit" aspectratio="f"/>
                <v:textbox inset="0mm,0mm,2.54mm,0mm">
                  <w:txbxContent>
                    <w:p w14:paraId="24F3DA4C">
                      <w:pPr>
                        <w:pStyle w:val="343"/>
                        <w:shd w:val="clear" w:color="FFFFFF" w:fill="FFFFFF"/>
                        <w:rPr>
                          <w:rFonts w:hint="default" w:ascii="Times New Roman" w:hAnsi="Times New Roman" w:eastAsia="宋体" w:cs="Times New Roman"/>
                          <w:w w:val="130"/>
                          <w:kern w:val="0"/>
                          <w:sz w:val="96"/>
                          <w:lang w:val="en-US" w:eastAsia="zh-CN"/>
                        </w:rPr>
                      </w:pPr>
                      <w:r>
                        <w:rPr>
                          <w:rFonts w:hint="eastAsia" w:ascii="Times New Roman" w:hAnsi="Times New Roman" w:eastAsia="宋体" w:cs="Times New Roman"/>
                          <w:w w:val="130"/>
                          <w:kern w:val="0"/>
                          <w:sz w:val="96"/>
                          <w:lang w:val="en-US" w:eastAsia="zh-CN"/>
                        </w:rPr>
                        <w:t>DB3212</w:t>
                      </w:r>
                    </w:p>
                  </w:txbxContent>
                </v:textbox>
              </v:shape>
            </w:pict>
          </mc:Fallback>
        </mc:AlternateContent>
      </w:r>
      <w:r>
        <w:rPr>
          <w:sz w:val="32"/>
        </w:rPr>
        <mc:AlternateContent>
          <mc:Choice Requires="wps">
            <w:drawing>
              <wp:anchor distT="0" distB="0" distL="114300" distR="114300" simplePos="0" relativeHeight="251659264" behindDoc="0" locked="0" layoutInCell="1" allowOverlap="1">
                <wp:simplePos x="0" y="0"/>
                <wp:positionH relativeFrom="page">
                  <wp:posOffset>900430</wp:posOffset>
                </wp:positionH>
                <wp:positionV relativeFrom="page">
                  <wp:posOffset>360045</wp:posOffset>
                </wp:positionV>
                <wp:extent cx="1800225" cy="720090"/>
                <wp:effectExtent l="0" t="0" r="9525" b="3810"/>
                <wp:wrapNone/>
                <wp:docPr id="2"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7009458">
                            <w:pPr>
                              <w:pStyle w:val="333"/>
                              <w:bidi w:val="0"/>
                              <w:rPr>
                                <w:rFonts w:hint="eastAsia"/>
                                <w:lang w:eastAsia="zh-CN"/>
                              </w:rPr>
                            </w:pPr>
                            <w:r>
                              <w:rPr>
                                <w:rFonts w:hint="default" w:ascii="Times New Roman" w:hAnsi="Times New Roman" w:cs="Times New Roman"/>
                                <w:lang w:eastAsia="zh-CN"/>
                              </w:rPr>
                              <w:t>ICS</w:t>
                            </w:r>
                            <w:r>
                              <w:rPr>
                                <w:rFonts w:hint="eastAsia"/>
                                <w:lang w:eastAsia="zh-CN"/>
                              </w:rPr>
                              <w:t xml:space="preserve"> 35.240</w:t>
                            </w:r>
                          </w:p>
                          <w:p w14:paraId="633547BE">
                            <w:pPr>
                              <w:pStyle w:val="333"/>
                              <w:bidi w:val="0"/>
                              <w:rPr>
                                <w:rFonts w:hint="eastAsia"/>
                                <w:lang w:eastAsia="zh-CN"/>
                              </w:rPr>
                            </w:pPr>
                            <w:r>
                              <w:rPr>
                                <w:rFonts w:hint="default" w:ascii="Times New Roman" w:hAnsi="Times New Roman" w:cs="Times New Roman"/>
                                <w:lang w:eastAsia="zh-CN"/>
                              </w:rPr>
                              <w:t>CCS</w:t>
                            </w:r>
                            <w:r>
                              <w:rPr>
                                <w:rFonts w:hint="eastAsia"/>
                                <w:lang w:eastAsia="zh-CN"/>
                              </w:rPr>
                              <w:t xml:space="preserve"> </w:t>
                            </w:r>
                            <w:r>
                              <w:rPr>
                                <w:rFonts w:hint="default" w:ascii="Times New Roman" w:hAnsi="Times New Roman" w:cs="Times New Roman"/>
                                <w:lang w:eastAsia="zh-CN"/>
                              </w:rPr>
                              <w:t>L</w:t>
                            </w:r>
                            <w:r>
                              <w:rPr>
                                <w:rFonts w:hint="eastAsia"/>
                                <w:lang w:eastAsia="zh-CN"/>
                              </w:rPr>
                              <w:t xml:space="preserve"> 72</w:t>
                            </w:r>
                          </w:p>
                          <w:p w14:paraId="270F7B59">
                            <w:pPr>
                              <w:pStyle w:val="333"/>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2" o:spid="_x0000_s1026" o:spt="202" type="#_x0000_t202" style="position:absolute;left:0pt;margin-left:70.9pt;margin-top:28.35pt;height:56.7pt;width:141.75pt;mso-position-horizontal-relative:page;mso-position-vertical-relative:page;z-index:251659264;mso-width-relative:page;mso-height-relative:page;" fillcolor="#FFFFFF [3201]" filled="t" stroked="f" coordsize="21600,21600" o:gfxdata="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BSuiCHZAAAACgEAAA8AAAAAAAAAAQAgAAAAIgAAAGRycy9kb3ducmV2LnhtbFBLAQIUABQAAAAI&#10;AIdO4kBjd91aXgIAAIsEAAAOAAAAAAAAAAEAIAAAACgBAABkcnMvZTJvRG9jLnhtbFBLBQYAAAAA&#10;BgAGAFkBAAD4BQAAAAA=&#10;">
                <v:fill on="t" focussize="0,0"/>
                <v:stroke on="f" weight="0.5pt"/>
                <v:imagedata o:title=""/>
                <o:lock v:ext="edit" aspectratio="f"/>
                <v:textbox inset="0mm,0mm,2.54mm,0mm">
                  <w:txbxContent>
                    <w:p w14:paraId="17009458">
                      <w:pPr>
                        <w:pStyle w:val="333"/>
                        <w:bidi w:val="0"/>
                        <w:rPr>
                          <w:rFonts w:hint="eastAsia"/>
                          <w:lang w:eastAsia="zh-CN"/>
                        </w:rPr>
                      </w:pPr>
                      <w:r>
                        <w:rPr>
                          <w:rFonts w:hint="default" w:ascii="Times New Roman" w:hAnsi="Times New Roman" w:cs="Times New Roman"/>
                          <w:lang w:eastAsia="zh-CN"/>
                        </w:rPr>
                        <w:t>ICS</w:t>
                      </w:r>
                      <w:r>
                        <w:rPr>
                          <w:rFonts w:hint="eastAsia"/>
                          <w:lang w:eastAsia="zh-CN"/>
                        </w:rPr>
                        <w:t xml:space="preserve"> 35.240</w:t>
                      </w:r>
                    </w:p>
                    <w:p w14:paraId="633547BE">
                      <w:pPr>
                        <w:pStyle w:val="333"/>
                        <w:bidi w:val="0"/>
                        <w:rPr>
                          <w:rFonts w:hint="eastAsia"/>
                          <w:lang w:eastAsia="zh-CN"/>
                        </w:rPr>
                      </w:pPr>
                      <w:r>
                        <w:rPr>
                          <w:rFonts w:hint="default" w:ascii="Times New Roman" w:hAnsi="Times New Roman" w:cs="Times New Roman"/>
                          <w:lang w:eastAsia="zh-CN"/>
                        </w:rPr>
                        <w:t>CCS</w:t>
                      </w:r>
                      <w:r>
                        <w:rPr>
                          <w:rFonts w:hint="eastAsia"/>
                          <w:lang w:eastAsia="zh-CN"/>
                        </w:rPr>
                        <w:t xml:space="preserve"> </w:t>
                      </w:r>
                      <w:r>
                        <w:rPr>
                          <w:rFonts w:hint="default" w:ascii="Times New Roman" w:hAnsi="Times New Roman" w:cs="Times New Roman"/>
                          <w:lang w:eastAsia="zh-CN"/>
                        </w:rPr>
                        <w:t>L</w:t>
                      </w:r>
                      <w:r>
                        <w:rPr>
                          <w:rFonts w:hint="eastAsia"/>
                          <w:lang w:eastAsia="zh-CN"/>
                        </w:rPr>
                        <w:t xml:space="preserve"> 72</w:t>
                      </w:r>
                    </w:p>
                    <w:p w14:paraId="270F7B59">
                      <w:pPr>
                        <w:pStyle w:val="333"/>
                        <w:bidi w:val="0"/>
                        <w:rPr>
                          <w:rFonts w:hint="eastAsia"/>
                          <w:lang w:eastAsia="zh-CN"/>
                        </w:rPr>
                      </w:pPr>
                    </w:p>
                  </w:txbxContent>
                </v:textbox>
              </v:shape>
            </w:pict>
          </mc:Fallback>
        </mc:AlternateContent>
      </w:r>
    </w:p>
    <w:p w14:paraId="64C2B9A5">
      <w:pPr>
        <w:pStyle w:val="258"/>
        <w:rPr>
          <w:rFonts w:hint="eastAsia"/>
          <w:lang w:eastAsia="zh-CN"/>
        </w:rPr>
      </w:pPr>
      <w:r>
        <w:rPr>
          <w:sz w:val="21"/>
        </w:rPr>
        <mc:AlternateContent>
          <mc:Choice Requires="wps">
            <w:drawing>
              <wp:anchor distT="0" distB="0" distL="114300" distR="114300" simplePos="0" relativeHeight="251661312" behindDoc="0" locked="0" layoutInCell="1" allowOverlap="1">
                <wp:simplePos x="0" y="0"/>
                <wp:positionH relativeFrom="page">
                  <wp:posOffset>900430</wp:posOffset>
                </wp:positionH>
                <wp:positionV relativeFrom="page">
                  <wp:posOffset>1511935</wp:posOffset>
                </wp:positionV>
                <wp:extent cx="6120765" cy="648335"/>
                <wp:effectExtent l="0" t="0" r="13335" b="18415"/>
                <wp:wrapNone/>
                <wp:docPr id="5" name="首页自画框图4"/>
                <wp:cNvGraphicFramePr/>
                <a:graphic xmlns:a="http://schemas.openxmlformats.org/drawingml/2006/main">
                  <a:graphicData uri="http://schemas.microsoft.com/office/word/2010/wordprocessingShape">
                    <wps:wsp>
                      <wps:cNvSpPr txBox="1"/>
                      <wps:spPr>
                        <a:xfrm>
                          <a:off x="0" y="0"/>
                          <a:ext cx="6120765" cy="64833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EE03BA0">
                            <w:pPr>
                              <w:pStyle w:val="336"/>
                              <w:bidi w:val="0"/>
                              <w:rPr>
                                <w:rFonts w:hint="eastAsia" w:ascii="方正小标宋_GBK" w:hAnsi="方正小标宋_GBK" w:eastAsia="方正小标宋_GBK" w:cs="方正小标宋_GBK"/>
                                <w:b w:val="0"/>
                                <w:bCs w:val="0"/>
                                <w:lang w:eastAsia="zh-CN"/>
                              </w:rPr>
                            </w:pPr>
                            <w:r>
                              <w:rPr>
                                <w:rFonts w:hint="eastAsia" w:ascii="方正小标宋_GBK" w:hAnsi="方正小标宋_GBK" w:eastAsia="方正小标宋_GBK" w:cs="方正小标宋_GBK"/>
                                <w:b w:val="0"/>
                                <w:bCs w:val="0"/>
                                <w:lang w:val="en-US" w:eastAsia="zh-CN"/>
                              </w:rPr>
                              <w:t>泰州市</w:t>
                            </w:r>
                            <w:r>
                              <w:rPr>
                                <w:rFonts w:hint="eastAsia" w:ascii="方正小标宋_GBK" w:hAnsi="方正小标宋_GBK" w:eastAsia="方正小标宋_GBK" w:cs="方正小标宋_GBK"/>
                                <w:b w:val="0"/>
                                <w:bCs w:val="0"/>
                                <w:lang w:eastAsia="zh-CN"/>
                              </w:rPr>
                              <w:t>地方标准</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4" o:spid="_x0000_s1026" o:spt="202" type="#_x0000_t202" style="position:absolute;left:0pt;margin-left:70.9pt;margin-top:119.05pt;height:51.05pt;width:481.95pt;mso-position-horizontal-relative:page;mso-position-vertical-relative:page;z-index:251661312;mso-width-relative:page;mso-height-relative:page;" fillcolor="#FFFFFF [3201]" filled="t" stroked="f" coordsize="21600,21600" o:gfxdata="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">
                <v:fill on="t" focussize="0,0"/>
                <v:stroke on="f" weight="0.5pt"/>
                <v:imagedata o:title=""/>
                <o:lock v:ext="edit" aspectratio="f"/>
                <v:textbox inset="0mm,0mm,2.54mm,0mm">
                  <w:txbxContent>
                    <w:p w14:paraId="1EE03BA0">
                      <w:pPr>
                        <w:pStyle w:val="336"/>
                        <w:bidi w:val="0"/>
                        <w:rPr>
                          <w:rFonts w:hint="eastAsia" w:ascii="方正小标宋_GBK" w:hAnsi="方正小标宋_GBK" w:eastAsia="方正小标宋_GBK" w:cs="方正小标宋_GBK"/>
                          <w:b w:val="0"/>
                          <w:bCs w:val="0"/>
                          <w:lang w:eastAsia="zh-CN"/>
                        </w:rPr>
                      </w:pPr>
                      <w:r>
                        <w:rPr>
                          <w:rFonts w:hint="eastAsia" w:ascii="方正小标宋_GBK" w:hAnsi="方正小标宋_GBK" w:eastAsia="方正小标宋_GBK" w:cs="方正小标宋_GBK"/>
                          <w:b w:val="0"/>
                          <w:bCs w:val="0"/>
                          <w:lang w:val="en-US" w:eastAsia="zh-CN"/>
                        </w:rPr>
                        <w:t>泰州市</w:t>
                      </w:r>
                      <w:r>
                        <w:rPr>
                          <w:rFonts w:hint="eastAsia" w:ascii="方正小标宋_GBK" w:hAnsi="方正小标宋_GBK" w:eastAsia="方正小标宋_GBK" w:cs="方正小标宋_GBK"/>
                          <w:b w:val="0"/>
                          <w:bCs w:val="0"/>
                          <w:lang w:eastAsia="zh-CN"/>
                        </w:rPr>
                        <w:t>地方标准</w:t>
                      </w:r>
                    </w:p>
                  </w:txbxContent>
                </v:textbox>
              </v:shape>
            </w:pict>
          </mc:Fallback>
        </mc:AlternateContent>
      </w:r>
    </w:p>
    <w:p w14:paraId="3EBA527F">
      <w:pPr>
        <w:pStyle w:val="258"/>
        <w:rPr>
          <w:rFonts w:hint="eastAsia"/>
          <w:lang w:eastAsia="zh-CN"/>
        </w:rPr>
      </w:pPr>
    </w:p>
    <w:p w14:paraId="60448E0B">
      <w:pPr>
        <w:rPr>
          <w:rFonts w:hint="eastAsia"/>
          <w:lang w:eastAsia="zh-CN"/>
        </w:rPr>
        <w:sectPr>
          <w:headerReference r:id="rId3" w:type="default"/>
          <w:footerReference r:id="rId5" w:type="default"/>
          <w:headerReference r:id="rId4" w:type="even"/>
          <w:footerReference r:id="rId6" w:type="even"/>
          <w:pgSz w:w="11907" w:h="16839"/>
          <w:pgMar w:top="284" w:right="851" w:bottom="1134" w:left="1418" w:header="284" w:footer="1134" w:gutter="0"/>
          <w:lnNumType w:countBy="0" w:restart="continuous"/>
          <w:pgNumType w:fmt="upperRoman" w:start="1"/>
          <w:cols w:space="425" w:num="1"/>
          <w:titlePg/>
          <w:rtlGutter w:val="0"/>
          <w:docGrid w:linePitch="312" w:charSpace="0"/>
        </w:sectPr>
      </w:pPr>
      <w:r>
        <w:rPr>
          <w:sz w:val="21"/>
        </w:rPr>
        <mc:AlternateContent>
          <mc:Choice Requires="wps">
            <w:drawing>
              <wp:anchor distT="0" distB="0" distL="114300" distR="114300" simplePos="0" relativeHeight="251669504" behindDoc="0" locked="0" layoutInCell="1" allowOverlap="1">
                <wp:simplePos x="0" y="0"/>
                <wp:positionH relativeFrom="page">
                  <wp:posOffset>4615815</wp:posOffset>
                </wp:positionH>
                <wp:positionV relativeFrom="page">
                  <wp:posOffset>9763760</wp:posOffset>
                </wp:positionV>
                <wp:extent cx="810895" cy="184150"/>
                <wp:effectExtent l="0" t="0" r="8255" b="6350"/>
                <wp:wrapNone/>
                <wp:docPr id="13" name="首页自画框图12"/>
                <wp:cNvGraphicFramePr/>
                <a:graphic xmlns:a="http://schemas.openxmlformats.org/drawingml/2006/main">
                  <a:graphicData uri="http://schemas.microsoft.com/office/word/2010/wordprocessingShape">
                    <wps:wsp>
                      <wps:cNvSpPr txBox="1"/>
                      <wps:spPr>
                        <a:xfrm>
                          <a:off x="0" y="0"/>
                          <a:ext cx="1422400" cy="177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0480602">
                            <w:pPr>
                              <w:pStyle w:val="499"/>
                              <w:bidi w:val="0"/>
                              <w:rPr>
                                <w:rFonts w:hint="eastAsia"/>
                                <w:lang w:eastAsia="zh-CN"/>
                              </w:rPr>
                            </w:pPr>
                            <w:r>
                              <w:rPr>
                                <w:rFonts w:hint="eastAsia"/>
                                <w:lang w:eastAsia="zh-CN"/>
                              </w:rPr>
                              <w:t>发 布</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2" o:spid="_x0000_s1026" o:spt="202" type="#_x0000_t202" style="position:absolute;left:0pt;margin-left:363.45pt;margin-top:768.8pt;height:14.5pt;width:63.85pt;mso-position-horizontal-relative:page;mso-position-vertical-relative:page;mso-wrap-style:none;z-index:251669504;mso-width-relative:page;mso-height-relative:page;" fillcolor="#FFFFFF [3201]" filled="t" stroked="f" coordsize="21600,21600" o:gfxdata="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DabWu0&#10;3AAAAA0BAAAPAAAAAAAAAAEAIAAAACIAAABkcnMvZG93bnJldi54bWxQSwECFAAUAAAACACHTuJA&#10;lMcpQVYCAACHBAAADgAAAAAAAAABACAAAAArAQAAZHJzL2Uyb0RvYy54bWxQSwUGAAAAAAYABgBZ&#10;AQAA8wUAAAAA&#10;">
                <v:fill on="t" focussize="0,0"/>
                <v:stroke on="f" weight="0.5pt"/>
                <v:imagedata o:title=""/>
                <o:lock v:ext="edit" aspectratio="f"/>
                <v:textbox inset="0mm,0mm,0mm,0mm">
                  <w:txbxContent>
                    <w:p w14:paraId="40480602">
                      <w:pPr>
                        <w:pStyle w:val="499"/>
                        <w:bidi w:val="0"/>
                        <w:rPr>
                          <w:rFonts w:hint="eastAsia"/>
                          <w:lang w:eastAsia="zh-CN"/>
                        </w:rPr>
                      </w:pPr>
                      <w:r>
                        <w:rPr>
                          <w:rFonts w:hint="eastAsia"/>
                          <w:lang w:eastAsia="zh-CN"/>
                        </w:rPr>
                        <w:t>发 布</w:t>
                      </w:r>
                    </w:p>
                  </w:txbxContent>
                </v:textbox>
              </v:shape>
            </w:pict>
          </mc:Fallback>
        </mc:AlternateContent>
      </w:r>
      <w:r>
        <w:rPr>
          <w:sz w:val="21"/>
        </w:rPr>
        <mc:AlternateContent>
          <mc:Choice Requires="wps">
            <w:drawing>
              <wp:anchor distT="0" distB="0" distL="114300" distR="114300" simplePos="0" relativeHeight="251668480" behindDoc="0" locked="0" layoutInCell="1" allowOverlap="1">
                <wp:simplePos x="0" y="0"/>
                <wp:positionH relativeFrom="page">
                  <wp:posOffset>2314575</wp:posOffset>
                </wp:positionH>
                <wp:positionV relativeFrom="page">
                  <wp:posOffset>9738360</wp:posOffset>
                </wp:positionV>
                <wp:extent cx="2301240" cy="234950"/>
                <wp:effectExtent l="0" t="0" r="3810" b="12700"/>
                <wp:wrapNone/>
                <wp:docPr id="12" name="首页自画框图11"/>
                <wp:cNvGraphicFramePr/>
                <a:graphic xmlns:a="http://schemas.openxmlformats.org/drawingml/2006/main">
                  <a:graphicData uri="http://schemas.microsoft.com/office/word/2010/wordprocessingShape">
                    <wps:wsp>
                      <wps:cNvSpPr txBox="1"/>
                      <wps:spPr>
                        <a:xfrm>
                          <a:off x="0" y="0"/>
                          <a:ext cx="2286000" cy="2349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8B43CA3">
                            <w:pPr>
                              <w:pStyle w:val="341"/>
                              <w:bidi w:val="0"/>
                              <w:rPr>
                                <w:rFonts w:hint="eastAsia"/>
                                <w:lang w:eastAsia="zh-CN"/>
                              </w:rPr>
                            </w:pPr>
                            <w:r>
                              <w:rPr>
                                <w:rFonts w:hint="eastAsia"/>
                                <w:lang w:val="en-US" w:eastAsia="zh-CN"/>
                              </w:rPr>
                              <w:t>泰州市</w:t>
                            </w:r>
                            <w:r>
                              <w:rPr>
                                <w:rFonts w:hint="eastAsia"/>
                                <w:lang w:eastAsia="zh-CN"/>
                              </w:rPr>
                              <w:t>市场监督管理局</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首页自画框图11" o:spid="_x0000_s1026" o:spt="202" type="#_x0000_t202" style="position:absolute;left:0pt;margin-left:182.25pt;margin-top:766.8pt;height:18.5pt;width:181.2pt;mso-position-horizontal-relative:page;mso-position-vertical-relative:page;mso-wrap-style:none;z-index:251668480;mso-width-relative:page;mso-height-relative:page;" fillcolor="#FFFFFF [3201]" filled="t" stroked="f" coordsize="21600,21600" o:gfxdata="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">
                <v:fill on="t" focussize="0,0"/>
                <v:stroke on="f" weight="0.5pt"/>
                <v:imagedata o:title=""/>
                <o:lock v:ext="edit" aspectratio="f"/>
                <v:textbox inset="0mm,0mm,0mm,0mm">
                  <w:txbxContent>
                    <w:p w14:paraId="18B43CA3">
                      <w:pPr>
                        <w:pStyle w:val="341"/>
                        <w:bidi w:val="0"/>
                        <w:rPr>
                          <w:rFonts w:hint="eastAsia"/>
                          <w:lang w:eastAsia="zh-CN"/>
                        </w:rPr>
                      </w:pPr>
                      <w:r>
                        <w:rPr>
                          <w:rFonts w:hint="eastAsia"/>
                          <w:lang w:val="en-US" w:eastAsia="zh-CN"/>
                        </w:rPr>
                        <w:t>泰州市</w:t>
                      </w:r>
                      <w:r>
                        <w:rPr>
                          <w:rFonts w:hint="eastAsia"/>
                          <w:lang w:eastAsia="zh-CN"/>
                        </w:rPr>
                        <w:t>市场监督管理局</w:t>
                      </w:r>
                    </w:p>
                  </w:txbxContent>
                </v:textbox>
              </v:shape>
            </w:pict>
          </mc:Fallback>
        </mc:AlternateContent>
      </w:r>
      <w:r>
        <w:rPr>
          <w:sz w:val="21"/>
        </w:rPr>
        <mc:AlternateContent>
          <mc:Choice Requires="wps">
            <w:drawing>
              <wp:anchor distT="0" distB="0" distL="114300" distR="114300" simplePos="0" relativeHeight="251667456" behindDoc="0" locked="0" layoutInCell="1" allowOverlap="1">
                <wp:simplePos x="0" y="0"/>
                <wp:positionH relativeFrom="column">
                  <wp:posOffset>-11430</wp:posOffset>
                </wp:positionH>
                <wp:positionV relativeFrom="paragraph">
                  <wp:posOffset>7512050</wp:posOffset>
                </wp:positionV>
                <wp:extent cx="6121400" cy="0"/>
                <wp:effectExtent l="0" t="6350" r="0" b="6350"/>
                <wp:wrapNone/>
                <wp:docPr id="11" name="首页自画框图10"/>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首页自画框图10" o:spid="_x0000_s1026" o:spt="20" style="position:absolute;left:0pt;margin-left:-0.9pt;margin-top:591.5pt;height:0pt;width:482pt;z-index:251667456;mso-width-relative:page;mso-height-relative:page;" filled="f" stroked="t" coordsize="21600,21600" o:gfxdata="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AI&#10;4Xrl2AAAAAwBAAAPAAAAAAAAAAEAIAAAACIAAABkcnMvZG93bnJldi54bWxQSwECFAAUAAAACACH&#10;TuJAZdnmXOsBAAC2AwAADgAAAAAAAAABACAAAAAnAQAAZHJzL2Uyb0RvYy54bWxQSwUGAAAAAAYA&#10;BgBZAQAAhAUAAAAA&#10;">
                <v:fill on="f" focussize="0,0"/>
                <v:stroke weight="1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6432" behindDoc="0" locked="0" layoutInCell="1" allowOverlap="1">
                <wp:simplePos x="0" y="0"/>
                <wp:positionH relativeFrom="page">
                  <wp:posOffset>4140200</wp:posOffset>
                </wp:positionH>
                <wp:positionV relativeFrom="page">
                  <wp:posOffset>8893175</wp:posOffset>
                </wp:positionV>
                <wp:extent cx="2880360" cy="360045"/>
                <wp:effectExtent l="0" t="0" r="15240" b="1905"/>
                <wp:wrapNone/>
                <wp:docPr id="10" name="首页自画框图9"/>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61CC71D3">
                            <w:pPr>
                              <w:pStyle w:val="291"/>
                              <w:bidi w:val="0"/>
                              <w:jc w:val="right"/>
                              <w:rPr>
                                <w:rFonts w:hint="eastAsia"/>
                                <w:lang w:eastAsia="zh-CN"/>
                              </w:rPr>
                            </w:pPr>
                            <w:r>
                              <w:rPr>
                                <w:rFonts w:hint="eastAsia"/>
                                <w:lang w:eastAsia="zh-CN"/>
                              </w:rPr>
                              <w:t>20XX-XX-XX实施</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9" o:spid="_x0000_s1026" o:spt="202" type="#_x0000_t202" style="position:absolute;left:0pt;margin-left:326pt;margin-top:700.25pt;height:28.35pt;width:226.8pt;mso-position-horizontal-relative:page;mso-position-vertical-relative:page;z-index:251666432;mso-width-relative:page;mso-height-relative:page;" fillcolor="#FFFFFF [3201]" filled="t" stroked="f" coordsize="21600,21600" o:gfxdata="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WJKdrcAAAADgEAAA8AAAAAAAAAAQAgAAAAIgAAAGRycy9kb3ducmV2LnhtbFBLAQIUABQAAAAI&#10;AIdO4kAe/D2uWwIAAIwEAAAOAAAAAAAAAAEAIAAAACsBAABkcnMvZTJvRG9jLnhtbFBLBQYAAAAA&#10;BgAGAFkBAAD4BQAAAAA=&#10;">
                <v:fill on="t" focussize="0,0"/>
                <v:stroke on="f" weight="0.5pt"/>
                <v:imagedata o:title=""/>
                <o:lock v:ext="edit" aspectratio="f"/>
                <v:textbox inset="0mm,0mm,2.54mm,0mm">
                  <w:txbxContent>
                    <w:p w14:paraId="61CC71D3">
                      <w:pPr>
                        <w:pStyle w:val="291"/>
                        <w:bidi w:val="0"/>
                        <w:jc w:val="right"/>
                        <w:rPr>
                          <w:rFonts w:hint="eastAsia"/>
                          <w:lang w:eastAsia="zh-CN"/>
                        </w:rPr>
                      </w:pPr>
                      <w:r>
                        <w:rPr>
                          <w:rFonts w:hint="eastAsia"/>
                          <w:lang w:eastAsia="zh-CN"/>
                        </w:rPr>
                        <w:t>20XX-XX-XX实施</w:t>
                      </w:r>
                    </w:p>
                  </w:txbxContent>
                </v:textbox>
              </v:shape>
            </w:pict>
          </mc:Fallback>
        </mc:AlternateContent>
      </w:r>
      <w:r>
        <w:rPr>
          <w:sz w:val="21"/>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ge">
                  <wp:posOffset>8893175</wp:posOffset>
                </wp:positionV>
                <wp:extent cx="2880360" cy="360045"/>
                <wp:effectExtent l="0" t="0" r="15240" b="1905"/>
                <wp:wrapNone/>
                <wp:docPr id="9" name="首页自画框图8"/>
                <wp:cNvGraphicFramePr/>
                <a:graphic xmlns:a="http://schemas.openxmlformats.org/drawingml/2006/main">
                  <a:graphicData uri="http://schemas.microsoft.com/office/word/2010/wordprocessingShape">
                    <wps:wsp>
                      <wps:cNvSpPr txBox="1"/>
                      <wps:spPr>
                        <a:xfrm>
                          <a:off x="0" y="0"/>
                          <a:ext cx="2880360" cy="36004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D39A38B">
                            <w:pPr>
                              <w:pStyle w:val="264"/>
                              <w:bidi w:val="0"/>
                              <w:rPr>
                                <w:rFonts w:hint="eastAsia"/>
                                <w:lang w:eastAsia="zh-CN"/>
                              </w:rPr>
                            </w:pPr>
                            <w:r>
                              <w:rPr>
                                <w:rFonts w:hint="eastAsia"/>
                                <w:lang w:eastAsia="zh-CN"/>
                              </w:rPr>
                              <w:t>20XX-XX-XX发布</w:t>
                            </w: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8" o:spid="_x0000_s1026" o:spt="202" type="#_x0000_t202" style="position:absolute;left:0pt;margin-left:70.9pt;margin-top:700.25pt;height:28.35pt;width:226.8pt;mso-position-horizontal-relative:page;mso-position-vertical-relative:page;z-index:251665408;mso-width-relative:page;mso-height-relative:page;" fillcolor="#FFFFFF [3201]" filled="t" stroked="f" coordsize="21600,21600" o:gfxdata="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IB34zTbAAAADQEAAA8AAAAAAAAAAQAgAAAAIgAAAGRycy9kb3ducmV2LnhtbFBLAQIUABQAAAAI&#10;AIdO4kBbEXDTXAIAAIsEAAAOAAAAAAAAAAEAIAAAACoBAABkcnMvZTJvRG9jLnhtbFBLBQYAAAAA&#10;BgAGAFkBAAD4BQAAAAA=&#10;">
                <v:fill on="t" focussize="0,0"/>
                <v:stroke on="f" weight="0.5pt"/>
                <v:imagedata o:title=""/>
                <o:lock v:ext="edit" aspectratio="f"/>
                <v:textbox inset="0mm,0mm,2.54mm,0mm">
                  <w:txbxContent>
                    <w:p w14:paraId="4D39A38B">
                      <w:pPr>
                        <w:pStyle w:val="264"/>
                        <w:bidi w:val="0"/>
                        <w:rPr>
                          <w:rFonts w:hint="eastAsia"/>
                          <w:lang w:eastAsia="zh-CN"/>
                        </w:rPr>
                      </w:pPr>
                      <w:r>
                        <w:rPr>
                          <w:rFonts w:hint="eastAsia"/>
                          <w:lang w:eastAsia="zh-CN"/>
                        </w:rPr>
                        <w:t>20XX-XX-XX发布</w:t>
                      </w:r>
                    </w:p>
                  </w:txbxContent>
                </v:textbox>
              </v:shape>
            </w:pict>
          </mc:Fallback>
        </mc:AlternateContent>
      </w:r>
      <w:r>
        <w:rPr>
          <w:sz w:val="21"/>
        </w:rPr>
        <mc:AlternateContent>
          <mc:Choice Requires="wps">
            <w:drawing>
              <wp:anchor distT="0" distB="0" distL="114300" distR="114300" simplePos="0" relativeHeight="251664384" behindDoc="0" locked="0" layoutInCell="1" allowOverlap="1">
                <wp:simplePos x="0" y="0"/>
                <wp:positionH relativeFrom="page">
                  <wp:posOffset>900430</wp:posOffset>
                </wp:positionH>
                <wp:positionV relativeFrom="page">
                  <wp:posOffset>4140200</wp:posOffset>
                </wp:positionV>
                <wp:extent cx="6120765" cy="4320540"/>
                <wp:effectExtent l="0" t="0" r="13335" b="3810"/>
                <wp:wrapNone/>
                <wp:docPr id="8"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22EE30DD">
                            <w:pPr>
                              <w:pStyle w:val="268"/>
                              <w:bidi w:val="0"/>
                              <w:rPr>
                                <w:rFonts w:hint="eastAsia"/>
                                <w:lang w:eastAsia="zh-CN"/>
                              </w:rPr>
                            </w:pPr>
                            <w:r>
                              <w:rPr>
                                <w:rFonts w:hint="eastAsia"/>
                                <w:lang w:eastAsia="zh-CN"/>
                              </w:rPr>
                              <w:t>公共数据</w:t>
                            </w:r>
                            <w:r>
                              <w:rPr>
                                <w:rFonts w:hint="eastAsia"/>
                                <w:lang w:val="en-US" w:eastAsia="zh-CN"/>
                              </w:rPr>
                              <w:t>脱敏</w:t>
                            </w:r>
                            <w:r>
                              <w:rPr>
                                <w:rFonts w:hint="eastAsia"/>
                                <w:lang w:eastAsia="zh-CN"/>
                              </w:rPr>
                              <w:t>管理规范</w:t>
                            </w:r>
                          </w:p>
                          <w:p w14:paraId="2812BD15">
                            <w:pPr>
                              <w:pStyle w:val="272"/>
                              <w:bidi w:val="0"/>
                              <w:rPr>
                                <w:rFonts w:hint="eastAsia"/>
                                <w:lang w:eastAsia="zh-CN"/>
                              </w:rPr>
                            </w:pPr>
                            <w:r>
                              <w:rPr>
                                <w:rFonts w:hint="eastAsia"/>
                                <w:lang w:eastAsia="zh-CN"/>
                              </w:rPr>
                              <w:t>Public data desensitization management norms</w:t>
                            </w:r>
                          </w:p>
                          <w:p w14:paraId="7B213C28">
                            <w:pPr>
                              <w:pStyle w:val="271"/>
                              <w:bidi w:val="0"/>
                              <w:rPr>
                                <w:rFonts w:hint="eastAsia"/>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4D3238AA">
                            <w:pPr>
                              <w:pStyle w:val="272"/>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7" o:spid="_x0000_s1026" o:spt="202" type="#_x0000_t202" style="position:absolute;left:0pt;margin-left:70.9pt;margin-top:326pt;height:340.2pt;width:481.95pt;mso-position-horizontal-relative:page;mso-position-vertical-relative:page;z-index:251664384;mso-width-relative:page;mso-height-relative:page;" fillcolor="#FFFFFF [3201]" filled="t" stroked="f" coordsize="21600,21600" o:gfxdata="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LE710NwAAAANAQAADwAAAAAAAAABACAAAAAiAAAAZHJzL2Rvd25yZXYueG1sUEsBAhQA&#10;FAAAAAgAh07iQEARs19gAgAAjAQAAA4AAAAAAAAAAQAgAAAAKwEAAGRycy9lMm9Eb2MueG1sUEsF&#10;BgAAAAAGAAYAWQEAAP0FAAAAAA==&#10;">
                <v:fill on="t" focussize="0,0"/>
                <v:stroke on="f" weight="0.5pt"/>
                <v:imagedata o:title=""/>
                <o:lock v:ext="edit" aspectratio="f"/>
                <v:textbox inset="0mm,0mm,2.54mm,0mm">
                  <w:txbxContent>
                    <w:p w14:paraId="22EE30DD">
                      <w:pPr>
                        <w:pStyle w:val="268"/>
                        <w:bidi w:val="0"/>
                        <w:rPr>
                          <w:rFonts w:hint="eastAsia"/>
                          <w:lang w:eastAsia="zh-CN"/>
                        </w:rPr>
                      </w:pPr>
                      <w:r>
                        <w:rPr>
                          <w:rFonts w:hint="eastAsia"/>
                          <w:lang w:eastAsia="zh-CN"/>
                        </w:rPr>
                        <w:t>公共数据</w:t>
                      </w:r>
                      <w:r>
                        <w:rPr>
                          <w:rFonts w:hint="eastAsia"/>
                          <w:lang w:val="en-US" w:eastAsia="zh-CN"/>
                        </w:rPr>
                        <w:t>脱敏</w:t>
                      </w:r>
                      <w:r>
                        <w:rPr>
                          <w:rFonts w:hint="eastAsia"/>
                          <w:lang w:eastAsia="zh-CN"/>
                        </w:rPr>
                        <w:t>管理规范</w:t>
                      </w:r>
                    </w:p>
                    <w:p w14:paraId="2812BD15">
                      <w:pPr>
                        <w:pStyle w:val="272"/>
                        <w:bidi w:val="0"/>
                        <w:rPr>
                          <w:rFonts w:hint="eastAsia"/>
                          <w:lang w:eastAsia="zh-CN"/>
                        </w:rPr>
                      </w:pPr>
                      <w:r>
                        <w:rPr>
                          <w:rFonts w:hint="eastAsia"/>
                          <w:lang w:eastAsia="zh-CN"/>
                        </w:rPr>
                        <w:t>Public data desensitization management norms</w:t>
                      </w:r>
                    </w:p>
                    <w:p w14:paraId="7B213C28">
                      <w:pPr>
                        <w:pStyle w:val="271"/>
                        <w:bidi w:val="0"/>
                        <w:rPr>
                          <w:rFonts w:hint="eastAsia"/>
                          <w:lang w:eastAsia="zh-CN"/>
                        </w:rPr>
                      </w:pPr>
                      <w:r>
                        <w:rPr>
                          <w:rFonts w:hint="eastAsia" w:cs="Times New Roman"/>
                          <w:lang w:eastAsia="zh-CN"/>
                        </w:rPr>
                        <w:t>（</w:t>
                      </w:r>
                      <w:r>
                        <w:rPr>
                          <w:rFonts w:hint="eastAsia" w:cs="Times New Roman"/>
                          <w:lang w:val="en-US" w:eastAsia="zh-CN"/>
                        </w:rPr>
                        <w:t>征求意见稿</w:t>
                      </w:r>
                      <w:r>
                        <w:rPr>
                          <w:rFonts w:hint="eastAsia" w:cs="Times New Roman"/>
                          <w:lang w:eastAsia="zh-CN"/>
                        </w:rPr>
                        <w:t>）</w:t>
                      </w:r>
                    </w:p>
                    <w:p w14:paraId="4D3238AA">
                      <w:pPr>
                        <w:pStyle w:val="272"/>
                        <w:bidi w:val="0"/>
                        <w:rPr>
                          <w:rFonts w:hint="eastAsia"/>
                          <w:lang w:eastAsia="zh-CN"/>
                        </w:rPr>
                      </w:pPr>
                    </w:p>
                  </w:txbxContent>
                </v:textbox>
              </v:shape>
            </w:pict>
          </mc:Fallback>
        </mc:AlternateContent>
      </w:r>
      <w:r>
        <w:rPr>
          <w:sz w:val="21"/>
        </w:rPr>
        <mc:AlternateContent>
          <mc:Choice Requires="wps">
            <w:drawing>
              <wp:anchor distT="0" distB="0" distL="114300" distR="114300" simplePos="0" relativeHeight="251663360" behindDoc="0" locked="0" layoutInCell="1" allowOverlap="1">
                <wp:simplePos x="0" y="0"/>
                <wp:positionH relativeFrom="column">
                  <wp:posOffset>-11430</wp:posOffset>
                </wp:positionH>
                <wp:positionV relativeFrom="paragraph">
                  <wp:posOffset>958850</wp:posOffset>
                </wp:positionV>
                <wp:extent cx="6121400" cy="0"/>
                <wp:effectExtent l="0" t="6350" r="0" b="6350"/>
                <wp:wrapNone/>
                <wp:docPr id="7" name="首页自画框图6"/>
                <wp:cNvGraphicFramePr/>
                <a:graphic xmlns:a="http://schemas.openxmlformats.org/drawingml/2006/main">
                  <a:graphicData uri="http://schemas.microsoft.com/office/word/2010/wordprocessingShape">
                    <wps:wsp>
                      <wps:cNvCnPr/>
                      <wps:spPr>
                        <a:xfrm>
                          <a:off x="0" y="0"/>
                          <a:ext cx="6121400" cy="0"/>
                        </a:xfrm>
                        <a:prstGeom prst="line">
                          <a:avLst/>
                        </a:prstGeom>
                        <a:ln>
                          <a:solidFill>
                            <a:srgbClr val="000000"/>
                          </a:solidFill>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line id="首页自画框图6" o:spid="_x0000_s1026" o:spt="20" style="position:absolute;left:0pt;margin-left:-0.9pt;margin-top:75.5pt;height:0pt;width:482pt;z-index:251663360;mso-width-relative:page;mso-height-relative:page;" filled="f" stroked="t" coordsize="21600,21600" o:gfxdata="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K&#10;Cih42AAAAAoBAAAPAAAAAAAAAAEAIAAAACIAAABkcnMvZG93bnJldi54bWxQSwECFAAUAAAACACH&#10;TuJApGeaeOsBAAC0AwAADgAAAAAAAAABACAAAAAnAQAAZHJzL2Uyb0RvYy54bWxQSwUGAAAAAAYA&#10;BgBZAQAAhAUAAAAA&#10;">
                <v:fill on="f" focussize="0,0"/>
                <v:stroke weight="1pt" color="#000000 [3204]" miterlimit="8" joinstyle="miter"/>
                <v:imagedata o:title=""/>
                <o:lock v:ext="edit" aspectratio="f"/>
              </v:line>
            </w:pict>
          </mc:Fallback>
        </mc:AlternateContent>
      </w:r>
      <w:r>
        <w:rPr>
          <w:sz w:val="21"/>
        </w:rPr>
        <mc:AlternateContent>
          <mc:Choice Requires="wps">
            <w:drawing>
              <wp:anchor distT="0" distB="0" distL="114300" distR="114300" simplePos="0" relativeHeight="251662336" behindDoc="0" locked="0" layoutInCell="1" allowOverlap="1">
                <wp:simplePos x="0" y="0"/>
                <wp:positionH relativeFrom="page">
                  <wp:posOffset>2520315</wp:posOffset>
                </wp:positionH>
                <wp:positionV relativeFrom="page">
                  <wp:posOffset>2124075</wp:posOffset>
                </wp:positionV>
                <wp:extent cx="4320540" cy="720090"/>
                <wp:effectExtent l="0" t="0" r="3810" b="3810"/>
                <wp:wrapNone/>
                <wp:docPr id="6"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3BF4F880">
                            <w:pPr>
                              <w:pStyle w:val="265"/>
                              <w:bidi w:val="0"/>
                              <w:rPr>
                                <w:rFonts w:hint="eastAsia"/>
                                <w:lang w:eastAsia="zh-CN"/>
                              </w:rPr>
                            </w:pPr>
                            <w:r>
                              <w:rPr>
                                <w:rFonts w:hint="eastAsia"/>
                                <w:lang w:eastAsia="zh-CN"/>
                              </w:rPr>
                              <w:t>DB32</w:t>
                            </w:r>
                            <w:r>
                              <w:rPr>
                                <w:rFonts w:hint="eastAsia"/>
                                <w:lang w:val="en-US" w:eastAsia="zh-CN"/>
                              </w:rPr>
                              <w:t>12</w:t>
                            </w:r>
                            <w:r>
                              <w:rPr>
                                <w:rFonts w:hint="eastAsia"/>
                                <w:lang w:eastAsia="zh-CN"/>
                              </w:rPr>
                              <w:t>/T XXXX—2024</w:t>
                            </w:r>
                          </w:p>
                          <w:p w14:paraId="7DE9B787">
                            <w:pPr>
                              <w:pStyle w:val="267"/>
                              <w:bidi w:val="0"/>
                              <w:rPr>
                                <w:rFonts w:hint="eastAsia"/>
                                <w:lang w:eastAsia="zh-CN"/>
                              </w:rPr>
                            </w:pPr>
                          </w:p>
                        </w:txbxContent>
                      </wps:txbx>
                      <wps:bodyPr rot="0" spcFirstLastPara="0" vertOverflow="overflow" horzOverflow="overflow" vert="horz" wrap="square" lIns="0" tIns="0" rIns="91440" bIns="0" numCol="1" spcCol="0" rtlCol="0" fromWordArt="0" anchor="t" anchorCtr="0" forceAA="0" compatLnSpc="1">
                        <a:noAutofit/>
                      </wps:bodyPr>
                    </wps:wsp>
                  </a:graphicData>
                </a:graphic>
              </wp:anchor>
            </w:drawing>
          </mc:Choice>
          <mc:Fallback>
            <w:pict>
              <v:shape id="首页自画框图5" o:spid="_x0000_s1026" o:spt="202" type="#_x0000_t202" style="position:absolute;left:0pt;margin-left:198.45pt;margin-top:167.25pt;height:56.7pt;width:340.2pt;mso-position-horizontal-relative:page;mso-position-vertical-relative:page;z-index:251662336;mso-width-relative:page;mso-height-relative:page;" fillcolor="#FFFFFF [3201]" filled="t" stroked="f" coordsize="21600,21600" o:gfxdata="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9TOyvtwAAAAMAQAADwAAAAAAAAABACAAAAAiAAAAZHJzL2Rvd25yZXYueG1sUEsBAhQAFAAA&#10;AAgAh07iQHliu85dAgAAiwQAAA4AAAAAAAAAAQAgAAAAKwEAAGRycy9lMm9Eb2MueG1sUEsFBgAA&#10;AAAGAAYAWQEAAPoFAAAAAA==&#10;">
                <v:fill on="t" focussize="0,0"/>
                <v:stroke on="f" weight="0.5pt"/>
                <v:imagedata o:title=""/>
                <o:lock v:ext="edit" aspectratio="f"/>
                <v:textbox inset="0mm,0mm,2.54mm,0mm">
                  <w:txbxContent>
                    <w:p w14:paraId="3BF4F880">
                      <w:pPr>
                        <w:pStyle w:val="265"/>
                        <w:bidi w:val="0"/>
                        <w:rPr>
                          <w:rFonts w:hint="eastAsia"/>
                          <w:lang w:eastAsia="zh-CN"/>
                        </w:rPr>
                      </w:pPr>
                      <w:r>
                        <w:rPr>
                          <w:rFonts w:hint="eastAsia"/>
                          <w:lang w:eastAsia="zh-CN"/>
                        </w:rPr>
                        <w:t>DB32</w:t>
                      </w:r>
                      <w:r>
                        <w:rPr>
                          <w:rFonts w:hint="eastAsia"/>
                          <w:lang w:val="en-US" w:eastAsia="zh-CN"/>
                        </w:rPr>
                        <w:t>12</w:t>
                      </w:r>
                      <w:r>
                        <w:rPr>
                          <w:rFonts w:hint="eastAsia"/>
                          <w:lang w:eastAsia="zh-CN"/>
                        </w:rPr>
                        <w:t>/T XXXX—2024</w:t>
                      </w:r>
                    </w:p>
                    <w:p w14:paraId="7DE9B787">
                      <w:pPr>
                        <w:pStyle w:val="267"/>
                        <w:bidi w:val="0"/>
                        <w:rPr>
                          <w:rFonts w:hint="eastAsia"/>
                          <w:lang w:eastAsia="zh-CN"/>
                        </w:rPr>
                      </w:pPr>
                    </w:p>
                  </w:txbxContent>
                </v:textbox>
              </v:shape>
            </w:pict>
          </mc:Fallback>
        </mc:AlternateContent>
      </w:r>
    </w:p>
    <w:p w14:paraId="56F5397C">
      <w:pPr>
        <w:pStyle w:val="256"/>
        <w:bidi w:val="0"/>
        <w:rPr>
          <w:rFonts w:hint="eastAsia"/>
          <w:lang w:eastAsia="zh-CN"/>
        </w:rPr>
      </w:pPr>
      <w:bookmarkStart w:id="1" w:name="标准前言"/>
      <w:bookmarkEnd w:id="1"/>
      <w:r>
        <w:rPr>
          <w:rFonts w:hint="eastAsia"/>
          <w:lang w:eastAsia="zh-CN"/>
        </w:rPr>
        <w:t>前    言</w:t>
      </w:r>
    </w:p>
    <w:p w14:paraId="0154520C">
      <w:pPr>
        <w:pStyle w:val="258"/>
        <w:bidi w:val="0"/>
        <w:rPr>
          <w:rFonts w:hint="eastAsia"/>
          <w:lang w:eastAsia="zh-CN"/>
        </w:rPr>
      </w:pPr>
      <w:r>
        <w:rPr>
          <w:rFonts w:hint="eastAsia"/>
          <w:lang w:eastAsia="zh-CN"/>
        </w:rPr>
        <w:t>本文件按照GB/T 1.1—2020《标准化工作导则  第1部分：标准化文件的结构和起草规则》的规定起草。</w:t>
      </w:r>
    </w:p>
    <w:p w14:paraId="0F517EAB">
      <w:pPr>
        <w:pStyle w:val="258"/>
        <w:bidi w:val="0"/>
        <w:rPr>
          <w:rFonts w:hint="eastAsia"/>
          <w:lang w:eastAsia="zh-CN"/>
        </w:rPr>
      </w:pPr>
      <w:bookmarkStart w:id="2" w:name="标准内容"/>
      <w:bookmarkEnd w:id="2"/>
      <w:r>
        <w:rPr>
          <w:rFonts w:hint="eastAsia"/>
          <w:lang w:eastAsia="zh-CN"/>
        </w:rPr>
        <w:t>请注意本文件的某些内容可能涉及专利。本文件的发布机构不承担识别专利的责任。</w:t>
      </w:r>
    </w:p>
    <w:p w14:paraId="723732C9">
      <w:pPr>
        <w:pStyle w:val="258"/>
        <w:bidi w:val="0"/>
        <w:rPr>
          <w:rFonts w:hint="eastAsia"/>
          <w:lang w:eastAsia="zh-CN"/>
        </w:rPr>
      </w:pPr>
      <w:r>
        <w:rPr>
          <w:rFonts w:hint="eastAsia"/>
          <w:lang w:eastAsia="zh-CN"/>
        </w:rPr>
        <w:t>本文件由泰州市数据局提出、归口并组织实施、监督。</w:t>
      </w:r>
    </w:p>
    <w:p w14:paraId="2710A197">
      <w:pPr>
        <w:pStyle w:val="258"/>
        <w:bidi w:val="0"/>
        <w:rPr>
          <w:rFonts w:hint="eastAsia"/>
          <w:lang w:eastAsia="zh-CN"/>
        </w:rPr>
      </w:pPr>
      <w:r>
        <w:rPr>
          <w:rFonts w:hint="eastAsia"/>
          <w:lang w:eastAsia="zh-CN"/>
        </w:rPr>
        <w:t>本文件由泰州市数据局负责具体技术内容的解释。</w:t>
      </w:r>
    </w:p>
    <w:p w14:paraId="260722F0">
      <w:pPr>
        <w:pStyle w:val="258"/>
        <w:bidi w:val="0"/>
        <w:rPr>
          <w:rFonts w:hint="eastAsia"/>
          <w:lang w:eastAsia="zh-CN"/>
        </w:rPr>
      </w:pPr>
      <w:r>
        <w:rPr>
          <w:rFonts w:hint="eastAsia"/>
          <w:lang w:eastAsia="zh-CN"/>
        </w:rPr>
        <w:t>本文件起草单位：泰州市数据局、泰州市数据产业集团、泰州市标准化院。</w:t>
      </w:r>
      <w:r>
        <w:rPr>
          <w:rFonts w:hint="eastAsia"/>
          <w:lang w:eastAsia="zh-CN"/>
        </w:rPr>
        <w:tab/>
      </w:r>
    </w:p>
    <w:p w14:paraId="037BD535">
      <w:pPr>
        <w:pStyle w:val="258"/>
        <w:bidi w:val="0"/>
        <w:rPr>
          <w:rFonts w:hint="eastAsia"/>
          <w:lang w:eastAsia="zh-CN"/>
        </w:rPr>
        <w:sectPr>
          <w:headerReference r:id="rId8" w:type="first"/>
          <w:headerReference r:id="rId7" w:type="default"/>
          <w:footerReference r:id="rId9" w:type="default"/>
          <w:pgSz w:w="11907" w:h="16839"/>
          <w:pgMar w:top="1418" w:right="1134" w:bottom="1134" w:left="1418" w:header="1418" w:footer="1134" w:gutter="0"/>
          <w:lnNumType w:countBy="0" w:restart="continuous"/>
          <w:pgNumType w:fmt="upperRoman" w:start="1"/>
          <w:cols w:space="425" w:num="1"/>
          <w:rtlGutter w:val="0"/>
          <w:docGrid w:linePitch="312" w:charSpace="0"/>
        </w:sectPr>
      </w:pPr>
      <w:r>
        <w:rPr>
          <w:rFonts w:hint="eastAsia"/>
          <w:lang w:eastAsia="zh-CN"/>
        </w:rPr>
        <w:t>本文件主要起草人：</w:t>
      </w:r>
    </w:p>
    <w:p w14:paraId="699B2DF6">
      <w:pPr>
        <w:pStyle w:val="315"/>
        <w:bidi w:val="0"/>
        <w:rPr>
          <w:rFonts w:hint="eastAsia"/>
          <w:lang w:eastAsia="zh-CN"/>
        </w:rPr>
      </w:pPr>
      <w:r>
        <w:rPr>
          <w:rFonts w:hint="eastAsia"/>
          <w:lang w:eastAsia="zh-CN"/>
        </w:rPr>
        <w:t>公共数据</w:t>
      </w:r>
      <w:r>
        <w:rPr>
          <w:rFonts w:hint="eastAsia"/>
          <w:lang w:val="en-US" w:eastAsia="zh-CN"/>
        </w:rPr>
        <w:t>脱敏</w:t>
      </w:r>
      <w:r>
        <w:rPr>
          <w:rFonts w:hint="eastAsia"/>
          <w:lang w:eastAsia="zh-CN"/>
        </w:rPr>
        <w:t>管理规范</w:t>
      </w:r>
    </w:p>
    <w:p w14:paraId="35DCA61B">
      <w:pPr>
        <w:pStyle w:val="259"/>
      </w:pPr>
      <w:r>
        <w:rPr>
          <w:rFonts w:hint="eastAsia"/>
        </w:rPr>
        <w:t>范围</w:t>
      </w:r>
    </w:p>
    <w:p w14:paraId="56B1C393">
      <w:pPr>
        <w:pStyle w:val="258"/>
        <w:bidi w:val="0"/>
        <w:rPr>
          <w:rFonts w:hint="eastAsia"/>
          <w:lang w:val="en-US" w:eastAsia="zh-CN"/>
        </w:rPr>
      </w:pPr>
      <w:r>
        <w:rPr>
          <w:rFonts w:hint="eastAsia"/>
          <w:lang w:val="en-US" w:eastAsia="zh-CN"/>
        </w:rPr>
        <w:t>本文件规定了</w:t>
      </w:r>
      <w:r>
        <w:rPr>
          <w:rFonts w:hint="eastAsia"/>
          <w:lang w:eastAsia="zh-CN"/>
        </w:rPr>
        <w:t>公共数据</w:t>
      </w:r>
      <w:r>
        <w:rPr>
          <w:rFonts w:hint="eastAsia"/>
        </w:rPr>
        <w:t>脱敏</w:t>
      </w:r>
      <w:r>
        <w:rPr>
          <w:rFonts w:hint="eastAsia"/>
          <w:lang w:val="en-US" w:eastAsia="zh-CN"/>
        </w:rPr>
        <w:t>的总体要求、</w:t>
      </w:r>
      <w:r>
        <w:rPr>
          <w:lang w:val="en-US" w:eastAsia="zh-CN"/>
        </w:rPr>
        <w:t>数据脱敏使用限制</w:t>
      </w:r>
      <w:r>
        <w:rPr>
          <w:rFonts w:hint="eastAsia"/>
          <w:lang w:val="en-US" w:eastAsia="zh-CN"/>
        </w:rPr>
        <w:t>、</w:t>
      </w:r>
      <w:r>
        <w:rPr>
          <w:lang w:val="en-US" w:eastAsia="zh-CN"/>
        </w:rPr>
        <w:t>数据脱敏场景</w:t>
      </w:r>
      <w:r>
        <w:rPr>
          <w:rFonts w:hint="eastAsia"/>
          <w:lang w:val="en-US" w:eastAsia="zh-CN"/>
        </w:rPr>
        <w:t>、公共</w:t>
      </w:r>
      <w:r>
        <w:rPr>
          <w:lang w:val="en-US" w:eastAsia="zh-CN"/>
        </w:rPr>
        <w:t>数据脱敏方法</w:t>
      </w:r>
      <w:r>
        <w:rPr>
          <w:rFonts w:hint="eastAsia"/>
          <w:lang w:val="en-US" w:eastAsia="zh-CN"/>
        </w:rPr>
        <w:t>、公共</w:t>
      </w:r>
      <w:r>
        <w:rPr>
          <w:lang w:val="en-US" w:eastAsia="zh-CN"/>
        </w:rPr>
        <w:t>数据脱敏流程</w:t>
      </w:r>
      <w:r>
        <w:rPr>
          <w:rFonts w:hint="eastAsia"/>
          <w:lang w:val="en-US" w:eastAsia="zh-CN"/>
        </w:rPr>
        <w:t xml:space="preserve">等内容。 </w:t>
      </w:r>
    </w:p>
    <w:p w14:paraId="28D29D9D">
      <w:pPr>
        <w:pStyle w:val="258"/>
        <w:bidi w:val="0"/>
      </w:pPr>
      <w:r>
        <w:rPr>
          <w:rFonts w:hint="eastAsia"/>
          <w:lang w:val="en-US" w:eastAsia="zh-CN"/>
        </w:rPr>
        <w:t>本文件适用于指导公共数据主管部门对公共数据进行</w:t>
      </w:r>
      <w:r>
        <w:rPr>
          <w:rFonts w:hint="eastAsia"/>
        </w:rPr>
        <w:t>脱敏</w:t>
      </w:r>
      <w:r>
        <w:rPr>
          <w:rFonts w:hint="eastAsia"/>
          <w:lang w:val="en-US" w:eastAsia="zh-CN"/>
        </w:rPr>
        <w:t xml:space="preserve">操作。 </w:t>
      </w:r>
    </w:p>
    <w:p w14:paraId="0D707084">
      <w:pPr>
        <w:pStyle w:val="259"/>
      </w:pPr>
      <w:bookmarkStart w:id="3" w:name="_Toc26718931"/>
      <w:bookmarkStart w:id="4" w:name="_Toc26986772"/>
      <w:bookmarkStart w:id="5" w:name="_Toc26986531"/>
      <w:r>
        <w:rPr>
          <w:rFonts w:hint="eastAsia"/>
        </w:rPr>
        <w:t>规范性引用文件</w:t>
      </w:r>
      <w:bookmarkEnd w:id="3"/>
      <w:bookmarkEnd w:id="4"/>
      <w:bookmarkEnd w:id="5"/>
    </w:p>
    <w:p w14:paraId="72EFFDB0">
      <w:pPr>
        <w:pStyle w:val="258"/>
        <w:ind w:firstLine="420"/>
      </w:pPr>
      <w:sdt>
        <w:sdtPr>
          <w:rPr>
            <w:rFonts w:hint="eastAsia"/>
          </w:rPr>
          <w:alias w:val="规范性引用文件文字描述选择"/>
          <w:tag w:val="规范性引用文件文字描述选择"/>
          <w:id w:val="715848253"/>
          <w:placeholder>
            <w:docPart w:val="C0A706F68E7D447CBE6EB340C1DAFF4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r>
        <w:tab/>
      </w:r>
    </w:p>
    <w:p w14:paraId="72432B78">
      <w:pPr>
        <w:pStyle w:val="258"/>
        <w:ind w:firstLine="420"/>
        <w:rPr>
          <w:rFonts w:hint="default"/>
          <w:lang w:val="en-US"/>
        </w:rPr>
      </w:pPr>
      <w:r>
        <w:rPr>
          <w:rFonts w:hint="eastAsia" w:ascii="宋体" w:hAnsi="宋体" w:eastAsia="宋体" w:cs="宋体"/>
          <w:color w:val="000000"/>
          <w:kern w:val="0"/>
          <w:sz w:val="21"/>
          <w:szCs w:val="21"/>
          <w:lang w:val="en-US" w:eastAsia="zh-CN" w:bidi="ar"/>
        </w:rPr>
        <w:t>GB/T 35273</w:t>
      </w:r>
      <w:r>
        <w:rPr>
          <w:rFonts w:hint="eastAsia" w:hAnsi="宋体" w:cs="宋体"/>
          <w:color w:val="000000"/>
          <w:kern w:val="0"/>
          <w:sz w:val="21"/>
          <w:szCs w:val="21"/>
          <w:lang w:val="en-US" w:eastAsia="zh-CN" w:bidi="ar"/>
        </w:rPr>
        <w:t xml:space="preserve">  信息安全技术 个人信息安全规范</w:t>
      </w:r>
    </w:p>
    <w:p w14:paraId="3AAA22EA">
      <w:pPr>
        <w:pStyle w:val="259"/>
      </w:pPr>
      <w:r>
        <w:rPr>
          <w:rFonts w:hint="eastAsia"/>
        </w:rPr>
        <w:t>术语和定义</w:t>
      </w:r>
    </w:p>
    <w:sdt>
      <w:sdtPr>
        <w:alias w:val="术语和定义文字描述选择"/>
        <w:tag w:val="术语和定义文字描述选择"/>
        <w:id w:val="-1909835108"/>
        <w:placeholder>
          <w:docPart w:val="C0A706F68E7D447CBE6EB340C1DAFF40"/>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FAD6D3D">
          <w:pPr>
            <w:pStyle w:val="258"/>
            <w:ind w:firstLine="420"/>
          </w:pPr>
          <w:bookmarkStart w:id="6" w:name="_Toc26986532"/>
          <w:bookmarkEnd w:id="6"/>
          <w:r>
            <w:t>下列术语和定义适用于本文件。</w:t>
          </w:r>
        </w:p>
      </w:sdtContent>
    </w:sdt>
    <w:p w14:paraId="32B05914">
      <w:pPr>
        <w:pStyle w:val="258"/>
        <w:ind w:firstLine="420"/>
      </w:pPr>
    </w:p>
    <w:p w14:paraId="379A8C3D">
      <w:pPr>
        <w:pStyle w:val="323"/>
        <w:bidi w:val="0"/>
        <w:rPr>
          <w:lang w:val="en-US" w:eastAsia="zh-CN"/>
        </w:rPr>
      </w:pPr>
      <w:r>
        <w:rPr>
          <w:rFonts w:hint="eastAsia"/>
          <w:lang w:val="en-US" w:eastAsia="zh-CN"/>
        </w:rPr>
        <w:br w:type="textWrapping"/>
      </w:r>
      <w:r>
        <w:rPr>
          <w:rFonts w:hint="eastAsia"/>
          <w:lang w:val="en-US" w:eastAsia="zh-CN"/>
        </w:rPr>
        <w:t xml:space="preserve">    </w:t>
      </w:r>
      <w:r>
        <w:rPr>
          <w:lang w:val="en-US" w:eastAsia="zh-CN"/>
        </w:rPr>
        <w:t>敏感数据</w:t>
      </w:r>
      <w:r>
        <w:rPr>
          <w:rFonts w:hint="eastAsia"/>
          <w:lang w:val="en-US" w:eastAsia="zh-CN"/>
        </w:rPr>
        <w:t xml:space="preserve">  sensitive data</w:t>
      </w:r>
    </w:p>
    <w:p w14:paraId="0AD07909">
      <w:pPr>
        <w:pStyle w:val="258"/>
        <w:bidi w:val="0"/>
      </w:pPr>
      <w:r>
        <w:rPr>
          <w:lang w:val="en-US" w:eastAsia="zh-CN"/>
        </w:rPr>
        <w:t>泄露后可能会为国家利益、组织群</w:t>
      </w:r>
      <w:r>
        <w:rPr>
          <w:rFonts w:hint="eastAsia"/>
          <w:lang w:val="en-US" w:eastAsia="zh-CN"/>
        </w:rPr>
        <w:t>体或个人带来严重危害的数据。包括个人敏感数据、企业或社会团体不适合公开的数据等。</w:t>
      </w:r>
    </w:p>
    <w:p w14:paraId="38C773E1">
      <w:pPr>
        <w:pStyle w:val="323"/>
        <w:bidi w:val="0"/>
        <w:rPr>
          <w:lang w:val="en-US" w:eastAsia="zh-CN"/>
        </w:rPr>
      </w:pPr>
      <w:r>
        <w:rPr>
          <w:rFonts w:hint="eastAsia"/>
          <w:lang w:val="en-US" w:eastAsia="zh-CN"/>
        </w:rPr>
        <w:br w:type="textWrapping"/>
      </w:r>
      <w:r>
        <w:rPr>
          <w:rFonts w:hint="eastAsia"/>
          <w:lang w:val="en-US" w:eastAsia="zh-CN"/>
        </w:rPr>
        <w:t xml:space="preserve">    </w:t>
      </w:r>
      <w:r>
        <w:rPr>
          <w:lang w:val="en-US" w:eastAsia="zh-CN"/>
        </w:rPr>
        <w:t>数据脱敏</w:t>
      </w:r>
      <w:r>
        <w:rPr>
          <w:rFonts w:hint="eastAsia"/>
          <w:lang w:val="en-US" w:eastAsia="zh-CN"/>
        </w:rPr>
        <w:t xml:space="preserve">  data desensitization</w:t>
      </w:r>
    </w:p>
    <w:p w14:paraId="6640BB6F">
      <w:pPr>
        <w:pStyle w:val="258"/>
        <w:bidi w:val="0"/>
        <w:rPr>
          <w:rFonts w:hint="eastAsia"/>
          <w:lang w:val="en-US" w:eastAsia="zh-CN"/>
        </w:rPr>
      </w:pPr>
      <w:r>
        <w:rPr>
          <w:lang w:val="en-US" w:eastAsia="zh-CN"/>
        </w:rPr>
        <w:t>对外提供敏感数据时，为避免敏感数</w:t>
      </w:r>
      <w:r>
        <w:rPr>
          <w:rFonts w:hint="eastAsia"/>
          <w:lang w:val="en-US" w:eastAsia="zh-CN"/>
        </w:rPr>
        <w:t xml:space="preserve">据泄露，通过一定的方式消除敏感数据内的敏感信息，并且保留原始数据的特征、格式的操作。 </w:t>
      </w:r>
    </w:p>
    <w:p w14:paraId="31A38C41">
      <w:pPr>
        <w:pStyle w:val="259"/>
        <w:bidi w:val="0"/>
        <w:rPr>
          <w:rFonts w:hint="default"/>
          <w:lang w:val="en-US" w:eastAsia="zh-CN"/>
        </w:rPr>
      </w:pPr>
      <w:r>
        <w:rPr>
          <w:rFonts w:hint="eastAsia"/>
          <w:lang w:val="en-US" w:eastAsia="zh-CN"/>
        </w:rPr>
        <w:t>总体要求</w:t>
      </w:r>
    </w:p>
    <w:p w14:paraId="0542EAAA">
      <w:pPr>
        <w:pStyle w:val="260"/>
        <w:bidi w:val="0"/>
        <w:rPr>
          <w:rFonts w:hint="default"/>
          <w:lang w:val="en-US" w:eastAsia="zh-CN"/>
        </w:rPr>
      </w:pPr>
      <w:r>
        <w:rPr>
          <w:rFonts w:hint="default"/>
          <w:lang w:val="en-US" w:eastAsia="zh-CN"/>
        </w:rPr>
        <w:t>有效性</w:t>
      </w:r>
    </w:p>
    <w:p w14:paraId="70650AA4">
      <w:pPr>
        <w:pStyle w:val="258"/>
        <w:rPr>
          <w:rFonts w:hint="default"/>
          <w:lang w:val="en-US" w:eastAsia="zh-CN"/>
        </w:rPr>
      </w:pPr>
      <w:r>
        <w:rPr>
          <w:rFonts w:hint="default"/>
          <w:lang w:val="en-US" w:eastAsia="zh-CN"/>
        </w:rPr>
        <w:t>经过数据脱敏处理后，原始信息中包含的敏感信息已被移除，无法通过直接或简单处理得到敏感信息。</w:t>
      </w:r>
    </w:p>
    <w:p w14:paraId="244EDF74">
      <w:pPr>
        <w:pStyle w:val="260"/>
        <w:bidi w:val="0"/>
        <w:rPr>
          <w:rFonts w:hint="default"/>
          <w:lang w:val="en-US" w:eastAsia="zh-CN"/>
        </w:rPr>
      </w:pPr>
      <w:r>
        <w:rPr>
          <w:rFonts w:hint="default"/>
          <w:lang w:val="en-US" w:eastAsia="zh-CN"/>
        </w:rPr>
        <w:t>真实性</w:t>
      </w:r>
    </w:p>
    <w:p w14:paraId="238FDF4C">
      <w:pPr>
        <w:pStyle w:val="258"/>
        <w:rPr>
          <w:rFonts w:hint="default"/>
          <w:lang w:val="en-US" w:eastAsia="zh-CN"/>
        </w:rPr>
      </w:pPr>
      <w:r>
        <w:rPr>
          <w:rFonts w:hint="default"/>
          <w:lang w:val="en-US" w:eastAsia="zh-CN"/>
        </w:rPr>
        <w:t>脱敏后的数据应保留原始数据中的有意义信息，能真实体现原始数据的特征，以助于实现数据相关业务需求。</w:t>
      </w:r>
    </w:p>
    <w:p w14:paraId="281D5BF6">
      <w:pPr>
        <w:pStyle w:val="260"/>
        <w:bidi w:val="0"/>
        <w:rPr>
          <w:rFonts w:hint="default"/>
          <w:lang w:val="en-US" w:eastAsia="zh-CN"/>
        </w:rPr>
      </w:pPr>
      <w:r>
        <w:rPr>
          <w:rFonts w:hint="default"/>
          <w:lang w:val="en-US" w:eastAsia="zh-CN"/>
        </w:rPr>
        <w:t>高效性</w:t>
      </w:r>
    </w:p>
    <w:p w14:paraId="099E7608">
      <w:pPr>
        <w:pStyle w:val="258"/>
        <w:rPr>
          <w:rFonts w:hint="default"/>
          <w:lang w:val="en-US" w:eastAsia="zh-CN"/>
        </w:rPr>
      </w:pPr>
      <w:r>
        <w:rPr>
          <w:rFonts w:hint="default"/>
          <w:lang w:val="en-US" w:eastAsia="zh-CN"/>
        </w:rPr>
        <w:t>应保证数据脱敏的过程可通过程序自动实现，重复执行，在确保一定安全底线的前提下，</w:t>
      </w:r>
      <w:r>
        <w:rPr>
          <w:rFonts w:hint="eastAsia"/>
          <w:lang w:val="en-US" w:eastAsia="zh-CN"/>
        </w:rPr>
        <w:t>应</w:t>
      </w:r>
      <w:r>
        <w:rPr>
          <w:rFonts w:hint="default"/>
          <w:lang w:val="en-US" w:eastAsia="zh-CN"/>
        </w:rPr>
        <w:t>减少数据脱敏工作所花费的额外代价。</w:t>
      </w:r>
    </w:p>
    <w:p w14:paraId="46FC6B29">
      <w:pPr>
        <w:pStyle w:val="260"/>
        <w:bidi w:val="0"/>
        <w:rPr>
          <w:rFonts w:hint="default"/>
          <w:lang w:val="en-US" w:eastAsia="zh-CN"/>
        </w:rPr>
      </w:pPr>
      <w:r>
        <w:rPr>
          <w:rFonts w:hint="default"/>
          <w:lang w:val="en-US" w:eastAsia="zh-CN"/>
        </w:rPr>
        <w:t>稳定性</w:t>
      </w:r>
    </w:p>
    <w:p w14:paraId="34FABCCE">
      <w:pPr>
        <w:pStyle w:val="258"/>
        <w:rPr>
          <w:rFonts w:hint="default"/>
          <w:lang w:val="en-US" w:eastAsia="zh-CN"/>
        </w:rPr>
      </w:pPr>
      <w:r>
        <w:rPr>
          <w:rFonts w:hint="default"/>
          <w:lang w:val="en-US" w:eastAsia="zh-CN"/>
        </w:rPr>
        <w:t>数据脱敏时</w:t>
      </w:r>
      <w:r>
        <w:rPr>
          <w:rFonts w:hint="eastAsia"/>
          <w:lang w:val="en-US" w:eastAsia="zh-CN"/>
        </w:rPr>
        <w:t>应</w:t>
      </w:r>
      <w:r>
        <w:rPr>
          <w:rFonts w:hint="default"/>
          <w:lang w:val="en-US" w:eastAsia="zh-CN"/>
        </w:rPr>
        <w:t>保证对相同的原始数据，在各输入条件一致的前提下，无论脱敏多少次，最终结果数据相同。</w:t>
      </w:r>
    </w:p>
    <w:p w14:paraId="0B30D8F2">
      <w:pPr>
        <w:pStyle w:val="260"/>
        <w:bidi w:val="0"/>
        <w:rPr>
          <w:rFonts w:hint="default"/>
          <w:lang w:val="en-US" w:eastAsia="zh-CN"/>
        </w:rPr>
      </w:pPr>
      <w:r>
        <w:rPr>
          <w:rFonts w:hint="default"/>
          <w:lang w:val="en-US" w:eastAsia="zh-CN"/>
        </w:rPr>
        <w:t>可配置性</w:t>
      </w:r>
    </w:p>
    <w:p w14:paraId="0B211203">
      <w:pPr>
        <w:pStyle w:val="258"/>
        <w:rPr>
          <w:rFonts w:hint="eastAsia"/>
          <w:lang w:val="en-US" w:eastAsia="zh-CN"/>
        </w:rPr>
      </w:pPr>
      <w:r>
        <w:rPr>
          <w:rFonts w:hint="default"/>
          <w:lang w:val="en-US" w:eastAsia="zh-CN"/>
        </w:rPr>
        <w:t>数据脱敏过程中，宜通过配置的方式，按照输入条件不同生成不同的脱敏结果</w:t>
      </w:r>
      <w:r>
        <w:rPr>
          <w:rFonts w:hint="eastAsia"/>
          <w:lang w:val="en-US" w:eastAsia="zh-CN"/>
        </w:rPr>
        <w:t>。</w:t>
      </w:r>
    </w:p>
    <w:p w14:paraId="5404B05E">
      <w:pPr>
        <w:pStyle w:val="259"/>
        <w:bidi w:val="0"/>
      </w:pPr>
      <w:r>
        <w:rPr>
          <w:rFonts w:hint="eastAsia"/>
          <w:lang w:val="en-US" w:eastAsia="zh-CN"/>
        </w:rPr>
        <w:t>公共</w:t>
      </w:r>
      <w:r>
        <w:rPr>
          <w:lang w:val="en-US" w:eastAsia="zh-CN"/>
        </w:rPr>
        <w:t xml:space="preserve">数据脱敏使用限制 </w:t>
      </w:r>
    </w:p>
    <w:p w14:paraId="3BB116E5">
      <w:pPr>
        <w:pStyle w:val="258"/>
        <w:bidi w:val="0"/>
      </w:pPr>
      <w:r>
        <w:rPr>
          <w:rFonts w:hint="eastAsia"/>
          <w:lang w:val="en-US" w:eastAsia="zh-CN"/>
        </w:rPr>
        <w:t xml:space="preserve">在进行公共数据脱敏时应考虑以下使用限制： </w:t>
      </w:r>
    </w:p>
    <w:p w14:paraId="2EF87B25">
      <w:pPr>
        <w:pStyle w:val="285"/>
        <w:bidi w:val="0"/>
      </w:pPr>
      <w:r>
        <w:rPr>
          <w:rFonts w:hint="eastAsia"/>
          <w:lang w:val="en-US" w:eastAsia="zh-CN"/>
        </w:rPr>
        <w:t xml:space="preserve">在进行数据脱敏前需确认脱敏对象以及脱敏场景， </w:t>
      </w:r>
    </w:p>
    <w:p w14:paraId="24ABAE47">
      <w:pPr>
        <w:pStyle w:val="285"/>
        <w:bidi w:val="0"/>
      </w:pPr>
      <w:r>
        <w:rPr>
          <w:rFonts w:hint="eastAsia"/>
          <w:lang w:val="en-US" w:eastAsia="zh-CN"/>
        </w:rPr>
        <w:t xml:space="preserve">选择合适的脱敏规则和方法； </w:t>
      </w:r>
    </w:p>
    <w:p w14:paraId="15BD4395">
      <w:pPr>
        <w:pStyle w:val="285"/>
        <w:bidi w:val="0"/>
      </w:pPr>
      <w:r>
        <w:rPr>
          <w:rFonts w:hint="eastAsia"/>
          <w:lang w:val="en-US" w:eastAsia="zh-CN"/>
        </w:rPr>
        <w:t xml:space="preserve">采取符合脱敏数据等级要求的脱敏方法，避免非敏感数据推算出敏感数据； </w:t>
      </w:r>
    </w:p>
    <w:p w14:paraId="21BEA6E8">
      <w:pPr>
        <w:pStyle w:val="285"/>
        <w:bidi w:val="0"/>
      </w:pPr>
      <w:r>
        <w:rPr>
          <w:rFonts w:hint="eastAsia"/>
          <w:lang w:val="en-US" w:eastAsia="zh-CN"/>
        </w:rPr>
        <w:t xml:space="preserve">需要确保脱敏后的数据具备数据原始特征，避免因数据脱敏过度而导致数据失效； </w:t>
      </w:r>
    </w:p>
    <w:p w14:paraId="6230FEA2">
      <w:pPr>
        <w:pStyle w:val="285"/>
        <w:bidi w:val="0"/>
      </w:pPr>
      <w:r>
        <w:rPr>
          <w:rFonts w:hint="eastAsia"/>
          <w:lang w:val="en-US" w:eastAsia="zh-CN"/>
        </w:rPr>
        <w:t xml:space="preserve">需要考虑到非敏感数据组合后生成敏感数据的可能性，对这些非敏感数据也要进行脱敏工作； </w:t>
      </w:r>
    </w:p>
    <w:p w14:paraId="358F0CAB">
      <w:pPr>
        <w:pStyle w:val="285"/>
        <w:bidi w:val="0"/>
      </w:pPr>
      <w:r>
        <w:rPr>
          <w:rFonts w:hint="eastAsia"/>
          <w:lang w:val="en-US" w:eastAsia="zh-CN"/>
        </w:rPr>
        <w:t xml:space="preserve">对同一敏感数据进行多次脱敏后，格式及内容需保持一致； </w:t>
      </w:r>
    </w:p>
    <w:p w14:paraId="3A6F61B2">
      <w:pPr>
        <w:pStyle w:val="285"/>
        <w:bidi w:val="0"/>
        <w:rPr>
          <w:rFonts w:hint="eastAsia"/>
          <w:lang w:val="en-US" w:eastAsia="zh-CN"/>
        </w:rPr>
      </w:pPr>
      <w:r>
        <w:rPr>
          <w:rFonts w:hint="eastAsia"/>
          <w:lang w:val="en-US" w:eastAsia="zh-CN"/>
        </w:rPr>
        <w:t>对敏感数据进行脱敏后，应确保脱敏后数据无法被恢复成原始数据，或者恢复成原始数据需要花费巨大代价。</w:t>
      </w:r>
    </w:p>
    <w:p w14:paraId="1063746D">
      <w:pPr>
        <w:pStyle w:val="259"/>
        <w:bidi w:val="0"/>
      </w:pPr>
      <w:r>
        <w:rPr>
          <w:rFonts w:hint="eastAsia"/>
          <w:lang w:val="en-US" w:eastAsia="zh-CN"/>
        </w:rPr>
        <w:t>公共</w:t>
      </w:r>
      <w:r>
        <w:rPr>
          <w:lang w:val="en-US" w:eastAsia="zh-CN"/>
        </w:rPr>
        <w:t>数据脱敏</w:t>
      </w:r>
      <w:r>
        <w:rPr>
          <w:rFonts w:hint="eastAsia"/>
          <w:lang w:val="en-US" w:eastAsia="zh-CN"/>
        </w:rPr>
        <w:t>方法</w:t>
      </w:r>
      <w:r>
        <w:rPr>
          <w:lang w:val="en-US" w:eastAsia="zh-CN"/>
        </w:rPr>
        <w:t xml:space="preserve"> </w:t>
      </w:r>
    </w:p>
    <w:p w14:paraId="71D616DA">
      <w:pPr>
        <w:pStyle w:val="258"/>
        <w:rPr>
          <w:rFonts w:hint="default"/>
          <w:lang w:val="en-US" w:eastAsia="zh-CN"/>
        </w:rPr>
      </w:pPr>
      <w:r>
        <w:rPr>
          <w:rFonts w:hint="eastAsia"/>
          <w:lang w:val="en-US" w:eastAsia="zh-CN"/>
        </w:rPr>
        <w:t>脱敏方法示例见附录A。</w:t>
      </w:r>
    </w:p>
    <w:p w14:paraId="6C6CB6DC">
      <w:pPr>
        <w:pStyle w:val="259"/>
        <w:bidi w:val="0"/>
      </w:pPr>
      <w:r>
        <w:rPr>
          <w:rFonts w:hint="eastAsia"/>
          <w:lang w:val="en-US" w:eastAsia="zh-CN"/>
        </w:rPr>
        <w:t>公共</w:t>
      </w:r>
      <w:r>
        <w:rPr>
          <w:lang w:val="en-US" w:eastAsia="zh-CN"/>
        </w:rPr>
        <w:t>数据脱敏场景</w:t>
      </w:r>
    </w:p>
    <w:p w14:paraId="596394C8">
      <w:pPr>
        <w:pStyle w:val="260"/>
        <w:bidi w:val="0"/>
        <w:rPr>
          <w:rFonts w:hint="default"/>
          <w:lang w:val="en-US" w:eastAsia="zh-CN"/>
        </w:rPr>
      </w:pPr>
      <w:r>
        <w:rPr>
          <w:rFonts w:hint="eastAsia"/>
          <w:lang w:val="en-US" w:eastAsia="zh-CN"/>
        </w:rPr>
        <w:t>场景分类</w:t>
      </w:r>
    </w:p>
    <w:p w14:paraId="3C657341">
      <w:pPr>
        <w:pStyle w:val="261"/>
        <w:bidi w:val="0"/>
        <w:rPr>
          <w:rFonts w:hint="eastAsia"/>
          <w:lang w:val="en-US" w:eastAsia="zh-CN"/>
        </w:rPr>
      </w:pPr>
      <w:r>
        <w:rPr>
          <w:rFonts w:hint="eastAsia"/>
          <w:lang w:val="en-US" w:eastAsia="zh-CN"/>
        </w:rPr>
        <w:t>静态脱敏</w:t>
      </w:r>
    </w:p>
    <w:p w14:paraId="74DA20B5">
      <w:pPr>
        <w:pStyle w:val="258"/>
        <w:bidi w:val="0"/>
        <w:rPr>
          <w:rFonts w:hint="eastAsia"/>
          <w:lang w:val="en-US" w:eastAsia="zh-CN"/>
        </w:rPr>
      </w:pPr>
      <w:r>
        <w:rPr>
          <w:rFonts w:hint="eastAsia"/>
          <w:lang w:val="en-US" w:eastAsia="zh-CN"/>
        </w:rPr>
        <w:t>将生产环境的敏感数据导出到非生产环境（如：开发环境、培训环境、测试环境、共享环境等）的过程中，采用静态脱敏完成对敏感数据的脱敏处理。</w:t>
      </w:r>
    </w:p>
    <w:p w14:paraId="329ADAB1">
      <w:pPr>
        <w:pStyle w:val="261"/>
        <w:bidi w:val="0"/>
        <w:rPr>
          <w:rFonts w:hint="eastAsia"/>
          <w:lang w:val="en-US" w:eastAsia="zh-CN"/>
        </w:rPr>
      </w:pPr>
      <w:r>
        <w:rPr>
          <w:rFonts w:hint="eastAsia"/>
          <w:lang w:val="en-US" w:eastAsia="zh-CN"/>
        </w:rPr>
        <w:t>动态脱敏</w:t>
      </w:r>
    </w:p>
    <w:p w14:paraId="74D2817F">
      <w:pPr>
        <w:pStyle w:val="258"/>
        <w:bidi w:val="0"/>
      </w:pPr>
      <w:r>
        <w:rPr>
          <w:rFonts w:hint="eastAsia"/>
          <w:lang w:val="en-US" w:eastAsia="zh-CN"/>
        </w:rPr>
        <w:t xml:space="preserve">在实时访问生产环境中的敏感数据的场景下，采用动态脱敏技术完成对敏感数据的即时脱敏处理。 </w:t>
      </w:r>
    </w:p>
    <w:p w14:paraId="1F104858">
      <w:pPr>
        <w:pStyle w:val="260"/>
        <w:bidi w:val="0"/>
        <w:rPr>
          <w:rFonts w:hint="eastAsia"/>
          <w:lang w:val="en-US" w:eastAsia="zh-CN"/>
        </w:rPr>
      </w:pPr>
      <w:r>
        <w:rPr>
          <w:rFonts w:hint="eastAsia"/>
          <w:lang w:val="en-US" w:eastAsia="zh-CN"/>
        </w:rPr>
        <w:t>开发测试数据脱敏</w:t>
      </w:r>
    </w:p>
    <w:p w14:paraId="71260F91">
      <w:pPr>
        <w:pStyle w:val="326"/>
        <w:bidi w:val="0"/>
        <w:rPr>
          <w:rFonts w:hint="eastAsia"/>
          <w:lang w:val="en-US" w:eastAsia="zh-CN"/>
        </w:rPr>
      </w:pPr>
      <w:r>
        <w:rPr>
          <w:rFonts w:hint="eastAsia"/>
          <w:lang w:val="en-US" w:eastAsia="zh-CN"/>
        </w:rPr>
        <w:t xml:space="preserve">包括内部常规的系统测试、对外提供联调数据，在使用业务真实数据进行测试时，应将敏感数据脱敏，避免因开发测试导致敏感数据泄漏。 </w:t>
      </w:r>
    </w:p>
    <w:p w14:paraId="5EF22D17">
      <w:pPr>
        <w:pStyle w:val="326"/>
        <w:bidi w:val="0"/>
        <w:rPr>
          <w:rFonts w:hint="eastAsia"/>
          <w:lang w:val="en-US" w:eastAsia="zh-CN"/>
        </w:rPr>
      </w:pPr>
      <w:r>
        <w:rPr>
          <w:rFonts w:hint="eastAsia"/>
          <w:lang w:val="en-US" w:eastAsia="zh-CN"/>
        </w:rPr>
        <w:t>因重视数据的可用性，宜采用替换、变形等技术，敏感数据脱敏可采用相同含义的数据替换原有的敏感数据。</w:t>
      </w:r>
    </w:p>
    <w:p w14:paraId="7E320B6F">
      <w:pPr>
        <w:pStyle w:val="260"/>
        <w:bidi w:val="0"/>
        <w:rPr>
          <w:rFonts w:hint="eastAsia"/>
          <w:lang w:val="en-US" w:eastAsia="zh-CN"/>
        </w:rPr>
      </w:pPr>
      <w:r>
        <w:rPr>
          <w:rFonts w:hint="eastAsia"/>
          <w:lang w:val="en-US" w:eastAsia="zh-CN"/>
        </w:rPr>
        <w:t>分析数据脱敏</w:t>
      </w:r>
    </w:p>
    <w:p w14:paraId="41FB77D1">
      <w:pPr>
        <w:pStyle w:val="326"/>
        <w:bidi w:val="0"/>
        <w:rPr>
          <w:rFonts w:hint="eastAsia"/>
          <w:lang w:val="en-US" w:eastAsia="zh-CN"/>
        </w:rPr>
      </w:pPr>
      <w:r>
        <w:rPr>
          <w:rFonts w:hint="eastAsia"/>
          <w:lang w:val="en-US" w:eastAsia="zh-CN"/>
        </w:rPr>
        <w:t xml:space="preserve">包括数据脱敏安全工程师根据需求将数据导出到终端时脱敏、外部单位使用其他公共服务机构敏感数据分析脱敏。 </w:t>
      </w:r>
    </w:p>
    <w:p w14:paraId="54AE78A4">
      <w:pPr>
        <w:pStyle w:val="326"/>
        <w:bidi w:val="0"/>
        <w:rPr>
          <w:rFonts w:hint="eastAsia"/>
          <w:lang w:val="en-US" w:eastAsia="zh-CN"/>
        </w:rPr>
      </w:pPr>
      <w:r>
        <w:rPr>
          <w:rFonts w:hint="eastAsia"/>
          <w:lang w:val="en-US" w:eastAsia="zh-CN"/>
        </w:rPr>
        <w:t>因重视数据之间的关联性、分析结果，宜采用抑制、泛化等技术，脱敏后的数据保留原有的数据关系与格式，数据脱敏后不会影响分析结果，脱敏后结果一致。</w:t>
      </w:r>
    </w:p>
    <w:p w14:paraId="1DEEAFE3">
      <w:pPr>
        <w:pStyle w:val="260"/>
        <w:bidi w:val="0"/>
        <w:rPr>
          <w:rFonts w:hint="eastAsia"/>
          <w:lang w:val="en-US" w:eastAsia="zh-CN"/>
        </w:rPr>
      </w:pPr>
      <w:r>
        <w:rPr>
          <w:rFonts w:hint="eastAsia"/>
          <w:lang w:val="en-US" w:eastAsia="zh-CN"/>
        </w:rPr>
        <w:t>共享开放数据脱敏</w:t>
      </w:r>
    </w:p>
    <w:p w14:paraId="1FDEB794">
      <w:pPr>
        <w:pStyle w:val="326"/>
        <w:bidi w:val="0"/>
        <w:rPr>
          <w:rFonts w:hint="eastAsia"/>
          <w:lang w:val="en-US" w:eastAsia="zh-CN"/>
        </w:rPr>
      </w:pPr>
      <w:r>
        <w:rPr>
          <w:rFonts w:hint="eastAsia"/>
          <w:lang w:val="en-US" w:eastAsia="zh-CN"/>
        </w:rPr>
        <w:t xml:space="preserve">在公共服务管理机构之间数据共享是有条件共享的内容，如脱敏后共享或脱敏后开放。 </w:t>
      </w:r>
    </w:p>
    <w:p w14:paraId="56A06E47">
      <w:pPr>
        <w:pStyle w:val="326"/>
        <w:bidi w:val="0"/>
        <w:rPr>
          <w:rFonts w:hint="eastAsia"/>
          <w:lang w:val="en-US" w:eastAsia="zh-CN"/>
        </w:rPr>
      </w:pPr>
      <w:r>
        <w:rPr>
          <w:rFonts w:hint="eastAsia"/>
          <w:lang w:val="en-US" w:eastAsia="zh-CN"/>
        </w:rPr>
        <w:t>因重视敏感信息在不同政府部门间共享过程中的隐私泄露问题，宜采用遮蔽脱敏技术，将原数据中部分或全部内容，用</w:t>
      </w:r>
      <w:r>
        <w:rPr>
          <w:rFonts w:hint="default"/>
          <w:lang w:val="en-US" w:eastAsia="zh-CN"/>
        </w:rPr>
        <w:t>“*”</w:t>
      </w:r>
      <w:r>
        <w:rPr>
          <w:rFonts w:hint="eastAsia"/>
          <w:lang w:val="en-US" w:eastAsia="zh-CN"/>
        </w:rPr>
        <w:t>或</w:t>
      </w:r>
      <w:r>
        <w:rPr>
          <w:rFonts w:hint="default"/>
          <w:lang w:val="en-US" w:eastAsia="zh-CN"/>
        </w:rPr>
        <w:t>“#”</w:t>
      </w:r>
      <w:r>
        <w:rPr>
          <w:rFonts w:hint="eastAsia"/>
          <w:lang w:val="en-US" w:eastAsia="zh-CN"/>
        </w:rPr>
        <w:t>等字符进行替换，遮盖部分或全部原文。</w:t>
      </w:r>
    </w:p>
    <w:p w14:paraId="586F70B0">
      <w:pPr>
        <w:pStyle w:val="260"/>
        <w:bidi w:val="0"/>
        <w:rPr>
          <w:rFonts w:hint="eastAsia"/>
          <w:lang w:val="en-US" w:eastAsia="zh-CN"/>
        </w:rPr>
      </w:pPr>
      <w:r>
        <w:rPr>
          <w:rFonts w:hint="eastAsia"/>
          <w:lang w:val="en-US" w:eastAsia="zh-CN"/>
        </w:rPr>
        <w:t>数据库运维脱敏</w:t>
      </w:r>
    </w:p>
    <w:p w14:paraId="53ACC6B8">
      <w:pPr>
        <w:pStyle w:val="326"/>
        <w:bidi w:val="0"/>
        <w:rPr>
          <w:rFonts w:hint="eastAsia"/>
          <w:lang w:val="en-US" w:eastAsia="zh-CN"/>
        </w:rPr>
      </w:pPr>
      <w:r>
        <w:rPr>
          <w:rFonts w:hint="eastAsia"/>
          <w:lang w:val="en-US" w:eastAsia="zh-CN"/>
        </w:rPr>
        <w:t>针对可获取或查询敏感数据的业务系统后台运维处理过程中，通过脱敏技术，限制运维人员对数据库中敏感信息内容的访问，</w:t>
      </w:r>
    </w:p>
    <w:p w14:paraId="7AEB8ECD">
      <w:pPr>
        <w:pStyle w:val="326"/>
        <w:bidi w:val="0"/>
        <w:rPr>
          <w:rFonts w:hint="default"/>
          <w:lang w:val="en-US"/>
        </w:rPr>
      </w:pPr>
      <w:r>
        <w:rPr>
          <w:rFonts w:hint="eastAsia"/>
          <w:lang w:val="en-US" w:eastAsia="zh-CN"/>
        </w:rPr>
        <w:t>因需要实时访问生产数据库，但不需要看到敏感字段，宜采用掩码或变形等技术</w:t>
      </w:r>
      <w:r>
        <w:rPr>
          <w:lang w:val="en-US" w:eastAsia="zh-CN"/>
        </w:rPr>
        <w:t>在调用生产库</w:t>
      </w:r>
      <w:r>
        <w:rPr>
          <w:rFonts w:hint="eastAsia"/>
          <w:lang w:val="en-US" w:eastAsia="zh-CN"/>
        </w:rPr>
        <w:t>数据时，在返回的结果中对敏感数据做即时脱敏处理。</w:t>
      </w:r>
    </w:p>
    <w:p w14:paraId="5F813E3B">
      <w:pPr>
        <w:pStyle w:val="260"/>
        <w:bidi w:val="0"/>
        <w:rPr>
          <w:rFonts w:hint="eastAsia"/>
          <w:lang w:val="en-US" w:eastAsia="zh-CN"/>
        </w:rPr>
      </w:pPr>
      <w:r>
        <w:rPr>
          <w:rFonts w:hint="eastAsia"/>
          <w:lang w:val="en-US" w:eastAsia="zh-CN"/>
        </w:rPr>
        <w:t>业务系统前台脱敏</w:t>
      </w:r>
    </w:p>
    <w:p w14:paraId="1537E917">
      <w:pPr>
        <w:pStyle w:val="326"/>
        <w:bidi w:val="0"/>
        <w:rPr>
          <w:rFonts w:hint="eastAsia"/>
          <w:lang w:val="en-US" w:eastAsia="zh-CN"/>
        </w:rPr>
      </w:pPr>
      <w:r>
        <w:rPr>
          <w:rFonts w:hint="eastAsia"/>
          <w:lang w:val="en-US" w:eastAsia="zh-CN"/>
        </w:rPr>
        <w:t>用户在前端应用处调取后台数据库中的敏感数据时，通过脱敏技术对敏感数据进行脱敏，再将结果反馈至前台呈现。</w:t>
      </w:r>
    </w:p>
    <w:p w14:paraId="0DB86F59">
      <w:pPr>
        <w:pStyle w:val="326"/>
        <w:bidi w:val="0"/>
      </w:pPr>
      <w:r>
        <w:rPr>
          <w:rFonts w:hint="eastAsia"/>
          <w:lang w:val="en-US" w:eastAsia="zh-CN"/>
        </w:rPr>
        <w:t>因需要实时访问生产数据库，但不需要看到敏感字段，宜采用掩码或变形等技术</w:t>
      </w:r>
      <w:r>
        <w:rPr>
          <w:lang w:val="en-US" w:eastAsia="zh-CN"/>
        </w:rPr>
        <w:t xml:space="preserve">在调用生产库 </w:t>
      </w:r>
      <w:r>
        <w:rPr>
          <w:rFonts w:hint="eastAsia"/>
          <w:lang w:val="en-US" w:eastAsia="zh-CN"/>
        </w:rPr>
        <w:t>数据时，在返回的结果中对敏感数据做即时脱敏处理。</w:t>
      </w:r>
    </w:p>
    <w:p w14:paraId="3584EFFB">
      <w:pPr>
        <w:pStyle w:val="260"/>
        <w:bidi w:val="0"/>
        <w:rPr>
          <w:rFonts w:hint="eastAsia"/>
          <w:lang w:val="en-US" w:eastAsia="zh-CN"/>
        </w:rPr>
      </w:pPr>
      <w:r>
        <w:rPr>
          <w:rFonts w:hint="default"/>
          <w:lang w:val="en-US" w:eastAsia="zh-CN"/>
        </w:rPr>
        <w:t>API</w:t>
      </w:r>
      <w:r>
        <w:rPr>
          <w:rFonts w:hint="eastAsia"/>
          <w:lang w:val="en-US" w:eastAsia="zh-CN"/>
        </w:rPr>
        <w:t>接口脱敏</w:t>
      </w:r>
    </w:p>
    <w:p w14:paraId="271000E1">
      <w:pPr>
        <w:pStyle w:val="326"/>
        <w:bidi w:val="0"/>
      </w:pPr>
      <w:r>
        <w:rPr>
          <w:rFonts w:hint="eastAsia"/>
          <w:lang w:val="en-US" w:eastAsia="zh-CN"/>
        </w:rPr>
        <w:t xml:space="preserve">通过 </w:t>
      </w:r>
      <w:r>
        <w:rPr>
          <w:rFonts w:hint="default"/>
          <w:lang w:val="en-US" w:eastAsia="zh-CN"/>
        </w:rPr>
        <w:t>API</w:t>
      </w:r>
      <w:r>
        <w:rPr>
          <w:rFonts w:hint="eastAsia"/>
          <w:lang w:val="en-US" w:eastAsia="zh-CN"/>
        </w:rPr>
        <w:t xml:space="preserve">接口调用数据时，采用脱敏技术在接口调用过程中对敏感数据进行在线的屏蔽、变形、字符替换、随机替换等处理。 </w:t>
      </w:r>
    </w:p>
    <w:p w14:paraId="6D61E49B">
      <w:pPr>
        <w:pStyle w:val="326"/>
        <w:bidi w:val="0"/>
        <w:rPr>
          <w:rFonts w:hint="eastAsia"/>
          <w:lang w:val="en-US" w:eastAsia="zh-CN"/>
        </w:rPr>
      </w:pPr>
      <w:r>
        <w:rPr>
          <w:rFonts w:hint="eastAsia"/>
          <w:lang w:val="en-US" w:eastAsia="zh-CN"/>
        </w:rPr>
        <w:t>因需要实时访问生产数据库，但不需要看到敏感字段，宜采用掩码或变形等技术</w:t>
      </w:r>
      <w:r>
        <w:rPr>
          <w:lang w:val="en-US" w:eastAsia="zh-CN"/>
        </w:rPr>
        <w:t xml:space="preserve">在调用生产库 </w:t>
      </w:r>
      <w:r>
        <w:rPr>
          <w:rFonts w:hint="eastAsia"/>
          <w:lang w:val="en-US" w:eastAsia="zh-CN"/>
        </w:rPr>
        <w:t>数据时，在返回的结果中对敏感数据做即时脱敏处理。</w:t>
      </w:r>
    </w:p>
    <w:p w14:paraId="3232F8FF">
      <w:pPr>
        <w:pStyle w:val="259"/>
        <w:bidi w:val="0"/>
      </w:pPr>
      <w:r>
        <w:rPr>
          <w:rFonts w:hint="eastAsia"/>
          <w:lang w:val="en-US" w:eastAsia="zh-CN"/>
        </w:rPr>
        <w:t>公共</w:t>
      </w:r>
      <w:r>
        <w:rPr>
          <w:lang w:val="en-US" w:eastAsia="zh-CN"/>
        </w:rPr>
        <w:t>数据脱敏流程</w:t>
      </w:r>
    </w:p>
    <w:p w14:paraId="1DF4EA3B">
      <w:pPr>
        <w:pStyle w:val="260"/>
        <w:bidi w:val="0"/>
        <w:rPr>
          <w:lang w:val="en-US" w:eastAsia="zh-CN"/>
        </w:rPr>
      </w:pPr>
      <w:bookmarkStart w:id="10" w:name="_GoBack"/>
      <w:bookmarkEnd w:id="10"/>
      <w:r>
        <w:rPr>
          <w:lang w:val="en-US" w:eastAsia="zh-CN"/>
        </w:rPr>
        <w:t>敏感数据发现</w:t>
      </w:r>
    </w:p>
    <w:p w14:paraId="18AB9051">
      <w:pPr>
        <w:pStyle w:val="261"/>
        <w:bidi w:val="0"/>
        <w:rPr>
          <w:lang w:val="en-US" w:eastAsia="zh-CN"/>
        </w:rPr>
      </w:pPr>
      <w:r>
        <w:rPr>
          <w:lang w:val="en-US" w:eastAsia="zh-CN"/>
        </w:rPr>
        <w:t>人工发现</w:t>
      </w:r>
    </w:p>
    <w:p w14:paraId="4CC18AE9">
      <w:pPr>
        <w:pStyle w:val="258"/>
        <w:bidi w:val="0"/>
      </w:pPr>
      <w:r>
        <w:rPr>
          <w:rFonts w:hint="eastAsia"/>
          <w:lang w:val="en-US" w:eastAsia="zh-CN"/>
        </w:rPr>
        <w:t xml:space="preserve">对于固定的业务数据，一般数据结构和数据长度不会变化，大部分为数值型和固定长度的字符，如：身份证号、手机号，可采用人工甄别，明确指定哪些列、哪些库的数据需要脱敏，公共数据分级参见DB32/T 4608.1。 </w:t>
      </w:r>
    </w:p>
    <w:p w14:paraId="1B1996BA">
      <w:pPr>
        <w:pStyle w:val="261"/>
        <w:bidi w:val="0"/>
      </w:pPr>
      <w:r>
        <w:rPr>
          <w:lang w:val="en-US" w:eastAsia="zh-CN"/>
        </w:rPr>
        <w:t>自动发现</w:t>
      </w:r>
    </w:p>
    <w:p w14:paraId="6D16FE9B">
      <w:pPr>
        <w:pStyle w:val="258"/>
        <w:bidi w:val="0"/>
      </w:pPr>
      <w:r>
        <w:rPr>
          <w:rFonts w:hint="eastAsia"/>
          <w:lang w:val="en-US" w:eastAsia="zh-CN"/>
        </w:rPr>
        <w:t xml:space="preserve">根据人工指定或预定义的敏感数据特征，借助敏感数据信息库和分词系统，自动识别数据库中包含的敏感信息。 </w:t>
      </w:r>
    </w:p>
    <w:p w14:paraId="65298A02">
      <w:pPr>
        <w:pStyle w:val="260"/>
        <w:bidi w:val="0"/>
        <w:rPr>
          <w:rFonts w:hint="eastAsia"/>
          <w:lang w:val="en-US" w:eastAsia="zh-CN"/>
        </w:rPr>
      </w:pPr>
      <w:r>
        <w:rPr>
          <w:rFonts w:hint="eastAsia"/>
          <w:lang w:val="en-US" w:eastAsia="zh-CN"/>
        </w:rPr>
        <w:t>敏感数据梳理</w:t>
      </w:r>
    </w:p>
    <w:p w14:paraId="7DFA15AF">
      <w:pPr>
        <w:pStyle w:val="326"/>
        <w:bidi w:val="0"/>
        <w:rPr>
          <w:rFonts w:hint="eastAsia"/>
          <w:lang w:val="en-US" w:eastAsia="zh-CN"/>
        </w:rPr>
      </w:pPr>
      <w:r>
        <w:rPr>
          <w:rFonts w:hint="eastAsia"/>
          <w:lang w:val="en-US" w:eastAsia="zh-CN"/>
        </w:rPr>
        <w:t>在敏感数据发现的基础上，完成敏感数据列、敏感数据关系的调整，以保证数据的关联关系。</w:t>
      </w:r>
    </w:p>
    <w:p w14:paraId="70AF6F8D">
      <w:pPr>
        <w:pStyle w:val="326"/>
        <w:bidi w:val="0"/>
      </w:pPr>
      <w:r>
        <w:rPr>
          <w:rFonts w:hint="eastAsia"/>
          <w:lang w:val="en-US" w:eastAsia="zh-CN"/>
        </w:rPr>
        <w:t xml:space="preserve">通过屏蔽、变形、替换、随机、格式保留加密、强加密等数据脱敏算法，针对不同的数据类型进行数据掩码扰乱。 </w:t>
      </w:r>
    </w:p>
    <w:p w14:paraId="3CDD4D90">
      <w:pPr>
        <w:pStyle w:val="260"/>
        <w:bidi w:val="0"/>
        <w:rPr>
          <w:rFonts w:hint="eastAsia"/>
          <w:lang w:val="en-US" w:eastAsia="zh-CN"/>
        </w:rPr>
      </w:pPr>
      <w:r>
        <w:rPr>
          <w:rFonts w:hint="eastAsia"/>
          <w:lang w:val="en-US" w:eastAsia="zh-CN"/>
        </w:rPr>
        <w:t>脱敏方案制定</w:t>
      </w:r>
    </w:p>
    <w:p w14:paraId="1FEF06B0">
      <w:pPr>
        <w:pStyle w:val="258"/>
        <w:bidi w:val="0"/>
      </w:pPr>
      <w:r>
        <w:rPr>
          <w:rFonts w:hint="eastAsia"/>
          <w:lang w:val="en-US" w:eastAsia="zh-CN"/>
        </w:rPr>
        <w:t xml:space="preserve">对于不同的数据脱敏需求，在基础脱敏算法的基础上，配置专门的脱敏策略，脱敏方案的制定主要依靠脱敏策略和脱敏算法的复用来实现，通过配置和扩展脱敏算法以制定最优方案。 </w:t>
      </w:r>
    </w:p>
    <w:p w14:paraId="35D21D74">
      <w:pPr>
        <w:pStyle w:val="260"/>
        <w:bidi w:val="0"/>
        <w:rPr>
          <w:rFonts w:hint="eastAsia"/>
          <w:lang w:val="en-US" w:eastAsia="zh-CN"/>
        </w:rPr>
      </w:pPr>
      <w:r>
        <w:rPr>
          <w:rFonts w:hint="eastAsia"/>
          <w:lang w:val="en-US" w:eastAsia="zh-CN"/>
        </w:rPr>
        <w:t>脱敏任务执行</w:t>
      </w:r>
    </w:p>
    <w:p w14:paraId="451BE952">
      <w:pPr>
        <w:pStyle w:val="258"/>
        <w:bidi w:val="0"/>
      </w:pPr>
      <w:r>
        <w:rPr>
          <w:rFonts w:hint="eastAsia"/>
          <w:lang w:val="en-US" w:eastAsia="zh-CN"/>
        </w:rPr>
        <w:t>脱敏任务执行需遵循个人隐私保护、数据安全保护等相关法规、行业监管规范或标准，个人敏感信息安</w:t>
      </w:r>
      <w:r>
        <w:rPr>
          <w:rFonts w:hint="eastAsia" w:ascii="宋体" w:hAnsi="宋体" w:eastAsia="宋体" w:cs="宋体"/>
          <w:color w:val="000000"/>
          <w:kern w:val="0"/>
          <w:sz w:val="21"/>
          <w:szCs w:val="21"/>
          <w:lang w:val="en-US" w:eastAsia="zh-CN" w:bidi="ar"/>
        </w:rPr>
        <w:t xml:space="preserve">全应遵循GB/T 35273中相关规定。根据已定义的数据脱敏规则，数据脱敏操作包括但不限于： </w:t>
      </w:r>
    </w:p>
    <w:p w14:paraId="0B84E54D">
      <w:pPr>
        <w:pStyle w:val="285"/>
        <w:bidi w:val="0"/>
      </w:pPr>
      <w:r>
        <w:rPr>
          <w:rFonts w:hint="eastAsia"/>
          <w:lang w:val="en-US" w:eastAsia="zh-CN"/>
        </w:rPr>
        <w:t>对脱敏任务自动化运行；</w:t>
      </w:r>
    </w:p>
    <w:p w14:paraId="3D053793">
      <w:pPr>
        <w:pStyle w:val="285"/>
        <w:bidi w:val="0"/>
      </w:pPr>
      <w:r>
        <w:rPr>
          <w:rFonts w:hint="eastAsia"/>
          <w:lang w:val="en-US" w:eastAsia="zh-CN"/>
        </w:rPr>
        <w:t xml:space="preserve">对脱敏过程运行监控和分析； </w:t>
      </w:r>
    </w:p>
    <w:p w14:paraId="47933B4C">
      <w:pPr>
        <w:pStyle w:val="285"/>
        <w:bidi w:val="0"/>
        <w:rPr>
          <w:rFonts w:hint="eastAsia"/>
          <w:lang w:val="en-US" w:eastAsia="zh-CN"/>
        </w:rPr>
      </w:pPr>
      <w:r>
        <w:rPr>
          <w:rFonts w:hint="eastAsia"/>
          <w:lang w:val="en-US" w:eastAsia="zh-CN"/>
        </w:rPr>
        <w:t>定期对脱敏工作开展安全审计。</w:t>
      </w:r>
    </w:p>
    <w:p w14:paraId="66729ED1">
      <w:pPr>
        <w:pStyle w:val="260"/>
        <w:bidi w:val="0"/>
        <w:rPr>
          <w:rFonts w:hint="eastAsia"/>
          <w:lang w:val="en-US" w:eastAsia="zh-CN"/>
        </w:rPr>
      </w:pPr>
      <w:r>
        <w:rPr>
          <w:rFonts w:hint="eastAsia"/>
          <w:lang w:val="en-US" w:eastAsia="zh-CN"/>
        </w:rPr>
        <w:t>脱敏效果评估</w:t>
      </w:r>
    </w:p>
    <w:p w14:paraId="40FA9ED0">
      <w:pPr>
        <w:pStyle w:val="258"/>
        <w:bidi w:val="0"/>
        <w:rPr>
          <w:rFonts w:hint="eastAsia"/>
          <w:lang w:val="en-US" w:eastAsia="zh-CN"/>
        </w:rPr>
      </w:pPr>
      <w:r>
        <w:rPr>
          <w:rFonts w:hint="eastAsia"/>
          <w:lang w:val="en-US" w:eastAsia="zh-CN"/>
        </w:rPr>
        <w:t>对脱敏后的数据进行效果评估，确保已达到预期脱敏效果，过程应符合下列要求。</w:t>
      </w:r>
    </w:p>
    <w:p w14:paraId="36CB98B3">
      <w:pPr>
        <w:pStyle w:val="305"/>
        <w:bidi w:val="0"/>
        <w:ind w:left="839" w:leftChars="0" w:hanging="419" w:firstLineChars="0"/>
        <w:rPr>
          <w:rFonts w:hint="eastAsia"/>
          <w:lang w:val="en-US" w:eastAsia="zh-CN"/>
        </w:rPr>
      </w:pPr>
      <w:r>
        <w:rPr>
          <w:rFonts w:hint="eastAsia"/>
          <w:lang w:val="en-US" w:eastAsia="zh-CN"/>
        </w:rPr>
        <w:t>技术要求：</w:t>
      </w:r>
    </w:p>
    <w:p w14:paraId="29F55C2F">
      <w:pPr>
        <w:pStyle w:val="294"/>
        <w:bidi w:val="0"/>
        <w:ind w:left="1259" w:leftChars="0" w:hanging="419" w:firstLineChars="0"/>
        <w:rPr>
          <w:rFonts w:hint="eastAsia"/>
          <w:lang w:val="en-US" w:eastAsia="zh-CN"/>
        </w:rPr>
      </w:pPr>
      <w:r>
        <w:rPr>
          <w:rFonts w:hint="eastAsia"/>
          <w:lang w:val="en-US" w:eastAsia="zh-CN"/>
        </w:rPr>
        <w:t>应评估数据特征是否变化；</w:t>
      </w:r>
    </w:p>
    <w:p w14:paraId="67FEB7B8">
      <w:pPr>
        <w:pStyle w:val="294"/>
        <w:bidi w:val="0"/>
        <w:ind w:left="1259" w:leftChars="0" w:hanging="419" w:firstLineChars="0"/>
        <w:rPr>
          <w:rFonts w:hint="eastAsia"/>
          <w:lang w:val="en-US" w:eastAsia="zh-CN"/>
        </w:rPr>
      </w:pPr>
      <w:r>
        <w:rPr>
          <w:rFonts w:hint="eastAsia"/>
          <w:lang w:val="en-US" w:eastAsia="zh-CN"/>
        </w:rPr>
        <w:t>应评估已知敏感信息是否去除；</w:t>
      </w:r>
    </w:p>
    <w:p w14:paraId="7809901E">
      <w:pPr>
        <w:pStyle w:val="294"/>
        <w:bidi w:val="0"/>
        <w:ind w:left="1259" w:leftChars="0" w:hanging="419" w:firstLineChars="0"/>
        <w:rPr>
          <w:rFonts w:hint="eastAsia"/>
          <w:lang w:val="en-US" w:eastAsia="zh-CN"/>
        </w:rPr>
      </w:pPr>
      <w:r>
        <w:rPr>
          <w:rFonts w:hint="eastAsia"/>
          <w:lang w:val="en-US" w:eastAsia="zh-CN"/>
        </w:rPr>
        <w:t>应评估逆向恢复敏感数据的执行难度；</w:t>
      </w:r>
    </w:p>
    <w:p w14:paraId="71F1C811">
      <w:pPr>
        <w:pStyle w:val="294"/>
        <w:bidi w:val="0"/>
        <w:ind w:left="1259" w:leftChars="0" w:hanging="419" w:firstLineChars="0"/>
        <w:rPr>
          <w:rFonts w:hint="eastAsia"/>
          <w:lang w:val="en-US" w:eastAsia="zh-CN"/>
        </w:rPr>
      </w:pPr>
      <w:r>
        <w:rPr>
          <w:rFonts w:hint="eastAsia"/>
          <w:lang w:val="en-US" w:eastAsia="zh-CN"/>
        </w:rPr>
        <w:t>应评估数据结构和统计特征是否存在敏感性；</w:t>
      </w:r>
    </w:p>
    <w:p w14:paraId="31E886FC">
      <w:pPr>
        <w:pStyle w:val="294"/>
        <w:bidi w:val="0"/>
        <w:ind w:left="1259" w:leftChars="0" w:hanging="419" w:firstLineChars="0"/>
        <w:rPr>
          <w:rFonts w:hint="eastAsia"/>
          <w:lang w:val="en-US" w:eastAsia="zh-CN"/>
        </w:rPr>
      </w:pPr>
      <w:r>
        <w:rPr>
          <w:rFonts w:hint="eastAsia"/>
          <w:lang w:val="en-US" w:eastAsia="zh-CN"/>
        </w:rPr>
        <w:t>应评估脱敏后的数据是否满足使用需求。</w:t>
      </w:r>
    </w:p>
    <w:p w14:paraId="50FAE1F4">
      <w:pPr>
        <w:pStyle w:val="305"/>
        <w:bidi w:val="0"/>
        <w:ind w:left="839" w:leftChars="0" w:hanging="419" w:firstLineChars="0"/>
        <w:rPr>
          <w:rFonts w:hint="eastAsia"/>
          <w:lang w:val="en-US" w:eastAsia="zh-CN"/>
        </w:rPr>
      </w:pPr>
      <w:r>
        <w:rPr>
          <w:rFonts w:hint="eastAsia"/>
          <w:lang w:val="en-US" w:eastAsia="zh-CN"/>
        </w:rPr>
        <w:t>安全要求：评估过程中产生的敏感数据应在评估完成后执行删除销毁操作。</w:t>
      </w:r>
    </w:p>
    <w:p w14:paraId="21A242EA">
      <w:pPr>
        <w:pStyle w:val="260"/>
        <w:bidi w:val="0"/>
        <w:rPr>
          <w:rFonts w:hint="eastAsia"/>
          <w:lang w:val="en-US" w:eastAsia="zh-CN"/>
        </w:rPr>
      </w:pPr>
      <w:r>
        <w:rPr>
          <w:rFonts w:hint="eastAsia"/>
          <w:lang w:val="en-US" w:eastAsia="zh-CN"/>
        </w:rPr>
        <w:t>脱敏数据标识</w:t>
      </w:r>
    </w:p>
    <w:p w14:paraId="6D53504E">
      <w:pPr>
        <w:pStyle w:val="258"/>
        <w:bidi w:val="0"/>
        <w:rPr>
          <w:rFonts w:hint="eastAsia"/>
          <w:lang w:val="en-US" w:eastAsia="zh-CN"/>
        </w:rPr>
      </w:pPr>
      <w:r>
        <w:rPr>
          <w:rFonts w:hint="eastAsia"/>
          <w:lang w:val="en-US" w:eastAsia="zh-CN"/>
        </w:rPr>
        <w:t>对脱敏后的数据进行重新标识，与原始数据区分，过程应符合下列要求。</w:t>
      </w:r>
    </w:p>
    <w:p w14:paraId="73BB7096">
      <w:pPr>
        <w:pStyle w:val="305"/>
        <w:numPr>
          <w:numId w:val="30"/>
        </w:numPr>
        <w:bidi w:val="0"/>
        <w:ind w:left="839" w:leftChars="0" w:hanging="419" w:firstLineChars="0"/>
        <w:rPr>
          <w:rFonts w:hint="eastAsia"/>
          <w:lang w:val="en-US" w:eastAsia="zh-CN"/>
        </w:rPr>
      </w:pPr>
      <w:r>
        <w:rPr>
          <w:rFonts w:hint="eastAsia"/>
          <w:lang w:val="en-US" w:eastAsia="zh-CN"/>
        </w:rPr>
        <w:t>技术要求：应根据实际使用需要，标识数据脱敏状态为已脱敏，并标识敏感级别。</w:t>
      </w:r>
    </w:p>
    <w:p w14:paraId="238E7DB0">
      <w:pPr>
        <w:pStyle w:val="305"/>
        <w:numPr>
          <w:numId w:val="30"/>
        </w:numPr>
        <w:bidi w:val="0"/>
        <w:ind w:left="839" w:leftChars="0" w:hanging="419" w:firstLineChars="0"/>
        <w:rPr>
          <w:rFonts w:hint="eastAsia"/>
          <w:lang w:val="en-US" w:eastAsia="zh-CN"/>
        </w:rPr>
      </w:pPr>
      <w:r>
        <w:rPr>
          <w:rFonts w:hint="eastAsia"/>
          <w:lang w:val="en-US" w:eastAsia="zh-CN"/>
        </w:rPr>
        <w:t>安全要求：</w:t>
      </w:r>
    </w:p>
    <w:p w14:paraId="5E056F4F">
      <w:pPr>
        <w:pStyle w:val="294"/>
        <w:bidi w:val="0"/>
        <w:ind w:left="1259" w:leftChars="0" w:hanging="419" w:firstLineChars="0"/>
        <w:rPr>
          <w:rFonts w:hint="eastAsia"/>
          <w:lang w:val="en-US" w:eastAsia="zh-CN"/>
        </w:rPr>
      </w:pPr>
      <w:r>
        <w:rPr>
          <w:rFonts w:hint="eastAsia"/>
          <w:lang w:val="en-US" w:eastAsia="zh-CN"/>
        </w:rPr>
        <w:t>应保障数据标识不被恶意删除和篡改；</w:t>
      </w:r>
    </w:p>
    <w:p w14:paraId="27DBA899">
      <w:pPr>
        <w:pStyle w:val="294"/>
        <w:bidi w:val="0"/>
        <w:ind w:left="1259" w:leftChars="0" w:hanging="419" w:firstLineChars="0"/>
        <w:rPr>
          <w:rFonts w:hint="eastAsia"/>
          <w:lang w:val="en-US" w:eastAsia="zh-CN"/>
        </w:rPr>
      </w:pPr>
      <w:r>
        <w:rPr>
          <w:rFonts w:hint="eastAsia"/>
          <w:lang w:val="en-US" w:eastAsia="zh-CN"/>
        </w:rPr>
        <w:t>数据标识不应影响数据的结构、分析和使用。</w:t>
      </w:r>
    </w:p>
    <w:p w14:paraId="6AAC7A71">
      <w:pPr>
        <w:pStyle w:val="260"/>
        <w:bidi w:val="0"/>
        <w:rPr>
          <w:rFonts w:hint="eastAsia"/>
          <w:lang w:val="en-US" w:eastAsia="zh-CN"/>
        </w:rPr>
      </w:pPr>
      <w:r>
        <w:rPr>
          <w:rFonts w:hint="eastAsia"/>
          <w:lang w:val="en-US" w:eastAsia="zh-CN"/>
        </w:rPr>
        <w:t>数据脱敏审计</w:t>
      </w:r>
    </w:p>
    <w:p w14:paraId="6F21ED84">
      <w:pPr>
        <w:pStyle w:val="258"/>
        <w:bidi w:val="0"/>
        <w:rPr>
          <w:rFonts w:hint="eastAsia"/>
          <w:lang w:val="en-US" w:eastAsia="zh-CN"/>
        </w:rPr>
      </w:pPr>
      <w:r>
        <w:rPr>
          <w:rFonts w:hint="eastAsia"/>
          <w:lang w:val="en-US" w:eastAsia="zh-CN"/>
        </w:rPr>
        <w:t>记录脱敏过程各个阶段相关信息，形成完备的脱敏日志完成审计分析、溯源追踪和监督检查，过程</w:t>
      </w:r>
    </w:p>
    <w:p w14:paraId="03CCAF5D">
      <w:pPr>
        <w:pStyle w:val="258"/>
        <w:rPr>
          <w:rFonts w:hint="eastAsia"/>
          <w:lang w:val="en-US" w:eastAsia="zh-CN"/>
        </w:rPr>
      </w:pPr>
      <w:r>
        <w:rPr>
          <w:rFonts w:hint="eastAsia"/>
          <w:lang w:val="en-US" w:eastAsia="zh-CN"/>
        </w:rPr>
        <w:t>应符合下列要求。</w:t>
      </w:r>
    </w:p>
    <w:p w14:paraId="0550FDB1">
      <w:pPr>
        <w:pStyle w:val="305"/>
        <w:numPr>
          <w:numId w:val="31"/>
        </w:numPr>
        <w:bidi w:val="0"/>
        <w:ind w:left="839" w:leftChars="0" w:hanging="419" w:firstLineChars="0"/>
        <w:rPr>
          <w:rFonts w:hint="eastAsia"/>
          <w:lang w:val="en-US" w:eastAsia="zh-CN"/>
        </w:rPr>
      </w:pPr>
      <w:r>
        <w:rPr>
          <w:rFonts w:hint="eastAsia"/>
          <w:lang w:val="en-US" w:eastAsia="zh-CN"/>
        </w:rPr>
        <w:t>技术要求：</w:t>
      </w:r>
    </w:p>
    <w:p w14:paraId="53393CE1">
      <w:pPr>
        <w:pStyle w:val="294"/>
        <w:bidi w:val="0"/>
        <w:rPr>
          <w:rFonts w:hint="eastAsia"/>
          <w:lang w:val="en-US" w:eastAsia="zh-CN"/>
        </w:rPr>
      </w:pPr>
      <w:r>
        <w:rPr>
          <w:rFonts w:hint="eastAsia"/>
          <w:lang w:val="en-US" w:eastAsia="zh-CN"/>
        </w:rPr>
        <w:t>应审计数据源相关信息，包含数据源自身安全策略和权限信息等内容；</w:t>
      </w:r>
    </w:p>
    <w:p w14:paraId="43B91A45">
      <w:pPr>
        <w:pStyle w:val="294"/>
        <w:bidi w:val="0"/>
        <w:rPr>
          <w:rFonts w:hint="eastAsia"/>
          <w:lang w:val="en-US" w:eastAsia="zh-CN"/>
        </w:rPr>
      </w:pPr>
      <w:r>
        <w:rPr>
          <w:rFonts w:hint="eastAsia"/>
          <w:lang w:val="en-US" w:eastAsia="zh-CN"/>
        </w:rPr>
        <w:t>应审计脱敏工具配置信息，包含权限账号、敏感数据识别规则、脱敏算法、脱敏规则和策略等关键配置信息等内容；</w:t>
      </w:r>
    </w:p>
    <w:p w14:paraId="0A6B29C2">
      <w:pPr>
        <w:pStyle w:val="294"/>
        <w:bidi w:val="0"/>
        <w:rPr>
          <w:rFonts w:hint="eastAsia"/>
          <w:lang w:val="en-US" w:eastAsia="zh-CN"/>
        </w:rPr>
      </w:pPr>
      <w:r>
        <w:rPr>
          <w:rFonts w:hint="eastAsia"/>
          <w:lang w:val="en-US" w:eastAsia="zh-CN"/>
        </w:rPr>
        <w:t>应审计脱敏过程各个阶段人员操作信息，包含登录、登出、任务执行、策略变更等人员操作日志等内容；</w:t>
      </w:r>
    </w:p>
    <w:p w14:paraId="358C4AB7">
      <w:pPr>
        <w:pStyle w:val="294"/>
        <w:bidi w:val="0"/>
        <w:rPr>
          <w:rFonts w:hint="eastAsia"/>
          <w:lang w:val="en-US" w:eastAsia="zh-CN"/>
        </w:rPr>
      </w:pPr>
      <w:r>
        <w:rPr>
          <w:rFonts w:hint="eastAsia"/>
          <w:lang w:val="en-US" w:eastAsia="zh-CN"/>
        </w:rPr>
        <w:t>应审计脱敏任务执行信息，包含任务创建、执行、查询、删除信息，任务报错信息等内容；</w:t>
      </w:r>
    </w:p>
    <w:p w14:paraId="3E0FF8CC">
      <w:pPr>
        <w:pStyle w:val="294"/>
        <w:bidi w:val="0"/>
        <w:rPr>
          <w:rFonts w:hint="eastAsia"/>
          <w:lang w:val="en-US" w:eastAsia="zh-CN"/>
        </w:rPr>
      </w:pPr>
      <w:r>
        <w:rPr>
          <w:rFonts w:hint="eastAsia"/>
          <w:lang w:val="en-US" w:eastAsia="zh-CN"/>
        </w:rPr>
        <w:t>脱敏工具应具备审计日志外发的能力。</w:t>
      </w:r>
    </w:p>
    <w:p w14:paraId="045AECB3">
      <w:pPr>
        <w:pStyle w:val="305"/>
        <w:bidi w:val="0"/>
        <w:rPr>
          <w:rFonts w:hint="eastAsia"/>
          <w:lang w:val="en-US" w:eastAsia="zh-CN"/>
        </w:rPr>
      </w:pPr>
      <w:r>
        <w:rPr>
          <w:rFonts w:hint="eastAsia"/>
          <w:lang w:val="en-US" w:eastAsia="zh-CN"/>
        </w:rPr>
        <w:t>安全要求：</w:t>
      </w:r>
    </w:p>
    <w:p w14:paraId="331A990C">
      <w:pPr>
        <w:pStyle w:val="294"/>
        <w:bidi w:val="0"/>
        <w:rPr>
          <w:rFonts w:hint="eastAsia"/>
          <w:lang w:val="en-US" w:eastAsia="zh-CN"/>
        </w:rPr>
      </w:pPr>
      <w:r>
        <w:rPr>
          <w:rFonts w:hint="eastAsia"/>
          <w:lang w:val="en-US" w:eastAsia="zh-CN"/>
        </w:rPr>
        <w:t>脱敏日志应保存不少于六个月；</w:t>
      </w:r>
    </w:p>
    <w:p w14:paraId="4557205F">
      <w:pPr>
        <w:pStyle w:val="294"/>
        <w:bidi w:val="0"/>
        <w:rPr>
          <w:rFonts w:hint="eastAsia"/>
          <w:lang w:val="en-US" w:eastAsia="zh-CN"/>
        </w:rPr>
        <w:sectPr>
          <w:headerReference r:id="rId11" w:type="first"/>
          <w:footerReference r:id="rId13" w:type="first"/>
          <w:headerReference r:id="rId10" w:type="default"/>
          <w:footerReference r:id="rId12" w:type="default"/>
          <w:pgSz w:w="11907" w:h="16839"/>
          <w:pgMar w:top="1418" w:right="1134" w:bottom="1134" w:left="1418" w:header="1418" w:footer="1134" w:gutter="0"/>
          <w:lnNumType w:countBy="0" w:restart="continuous"/>
          <w:pgNumType w:fmt="decimal" w:start="1"/>
          <w:cols w:space="425" w:num="1"/>
          <w:rtlGutter w:val="0"/>
          <w:docGrid w:linePitch="312" w:charSpace="0"/>
        </w:sectPr>
      </w:pPr>
      <w:r>
        <w:rPr>
          <w:rFonts w:hint="eastAsia"/>
          <w:lang w:val="en-US" w:eastAsia="zh-CN"/>
        </w:rPr>
        <w:t>脱敏日志应采取加密和校验机制，保障记录保密性和完整性。</w:t>
      </w:r>
    </w:p>
    <w:p w14:paraId="3C53128E">
      <w:pPr>
        <w:pStyle w:val="347"/>
        <w:bidi w:val="0"/>
        <w:rPr>
          <w:rFonts w:hint="eastAsia"/>
          <w:lang w:val="en-US" w:eastAsia="zh-CN"/>
        </w:rPr>
      </w:pPr>
      <w:bookmarkStart w:id="7" w:name="标准附录"/>
      <w:bookmarkEnd w:id="7"/>
    </w:p>
    <w:p w14:paraId="00F8350A">
      <w:pPr>
        <w:pStyle w:val="348"/>
        <w:bidi w:val="0"/>
        <w:rPr>
          <w:rFonts w:hint="eastAsia"/>
          <w:lang w:val="en-US" w:eastAsia="zh-CN"/>
        </w:rPr>
      </w:pPr>
    </w:p>
    <w:p w14:paraId="25F70C4D">
      <w:pPr>
        <w:pStyle w:val="274"/>
        <w:bidi w:val="0"/>
        <w:jc w:val="center"/>
        <w:rPr>
          <w:rFonts w:hint="eastAsia"/>
          <w:lang w:val="en-US" w:eastAsia="zh-CN"/>
        </w:rPr>
      </w:pPr>
      <w:r>
        <w:rPr>
          <w:rFonts w:hint="eastAsia"/>
          <w:lang w:val="en-US" w:eastAsia="zh-CN"/>
        </w:rPr>
        <w:br w:type="textWrapping"/>
      </w:r>
      <w:r>
        <w:rPr>
          <w:rFonts w:hint="eastAsia"/>
          <w:lang w:val="en-US" w:eastAsia="zh-CN"/>
        </w:rPr>
        <w:t>（规范性）</w:t>
      </w:r>
      <w:r>
        <w:rPr>
          <w:rFonts w:hint="eastAsia"/>
          <w:lang w:val="en-US" w:eastAsia="zh-CN"/>
        </w:rPr>
        <w:br w:type="textWrapping"/>
      </w:r>
      <w:r>
        <w:rPr>
          <w:rFonts w:hint="eastAsia"/>
          <w:lang w:val="en-US" w:eastAsia="zh-CN"/>
        </w:rPr>
        <w:t>脱敏技术示例</w:t>
      </w:r>
    </w:p>
    <w:p w14:paraId="37DEA9FE">
      <w:pPr>
        <w:jc w:val="center"/>
        <w:rPr>
          <w:rFonts w:hint="eastAsia"/>
          <w:lang w:val="en-US" w:eastAsia="zh-CN"/>
        </w:rPr>
      </w:pPr>
    </w:p>
    <w:p w14:paraId="01539505">
      <w:pPr>
        <w:pStyle w:val="258"/>
        <w:bidi w:val="0"/>
        <w:rPr>
          <w:rFonts w:hint="eastAsia"/>
          <w:lang w:val="en-US" w:eastAsia="zh-CN"/>
        </w:rPr>
      </w:pPr>
      <w:r>
        <w:rPr>
          <w:rFonts w:hint="eastAsia"/>
          <w:lang w:val="en-US" w:eastAsia="zh-CN"/>
        </w:rPr>
        <w:t>脱敏方法示例见表A.1</w:t>
      </w:r>
    </w:p>
    <w:p w14:paraId="19F3EF2D">
      <w:pPr>
        <w:pStyle w:val="258"/>
        <w:bidi w:val="0"/>
        <w:rPr>
          <w:rFonts w:hint="default"/>
          <w:lang w:val="en-US" w:eastAsia="zh-CN"/>
        </w:rPr>
      </w:pPr>
    </w:p>
    <w:p w14:paraId="5D96707E">
      <w:pPr>
        <w:pStyle w:val="275"/>
        <w:bidi w:val="0"/>
        <w:rPr>
          <w:rFonts w:hint="eastAsia"/>
          <w:lang w:val="en-US" w:eastAsia="zh-CN"/>
        </w:rPr>
      </w:pPr>
      <w:r>
        <w:rPr>
          <w:rFonts w:hint="eastAsia"/>
          <w:lang w:val="en-US" w:eastAsia="zh-CN"/>
        </w:rPr>
        <w:t>脱敏方法示例</w:t>
      </w:r>
    </w:p>
    <w:tbl>
      <w:tblPr>
        <w:tblW w:w="951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95"/>
        <w:gridCol w:w="815"/>
        <w:gridCol w:w="670"/>
        <w:gridCol w:w="3630"/>
        <w:gridCol w:w="3900"/>
      </w:tblGrid>
      <w:tr w14:paraId="4FE9DC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tcBorders>
              <w:top w:val="single" w:color="474747" w:sz="8" w:space="0"/>
              <w:left w:val="single" w:color="474747" w:sz="8" w:space="0"/>
              <w:bottom w:val="single" w:color="888E93" w:sz="8" w:space="0"/>
              <w:right w:val="single" w:color="888E93" w:sz="8" w:space="0"/>
            </w:tcBorders>
            <w:shd w:val="clear" w:color="auto" w:fill="FFFFFF"/>
            <w:vAlign w:val="center"/>
          </w:tcPr>
          <w:p w14:paraId="44D7C70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序号</w:t>
            </w:r>
          </w:p>
        </w:tc>
        <w:tc>
          <w:tcPr>
            <w:tcW w:w="1485" w:type="dxa"/>
            <w:gridSpan w:val="2"/>
            <w:tcBorders>
              <w:top w:val="single" w:color="474747" w:sz="8" w:space="0"/>
              <w:left w:val="single" w:color="888E93" w:sz="8" w:space="0"/>
              <w:bottom w:val="single" w:color="888E93" w:sz="8" w:space="0"/>
              <w:right w:val="single" w:color="888E93" w:sz="8" w:space="0"/>
            </w:tcBorders>
            <w:shd w:val="clear" w:color="auto" w:fill="FFFFFF"/>
            <w:vAlign w:val="center"/>
          </w:tcPr>
          <w:p w14:paraId="79E7723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脱敏算法</w:t>
            </w:r>
          </w:p>
        </w:tc>
        <w:tc>
          <w:tcPr>
            <w:tcW w:w="3630" w:type="dxa"/>
            <w:tcBorders>
              <w:top w:val="single" w:color="474747" w:sz="8" w:space="0"/>
              <w:left w:val="single" w:color="888E93" w:sz="8" w:space="0"/>
              <w:bottom w:val="single" w:color="888E93" w:sz="8" w:space="0"/>
              <w:right w:val="single" w:color="888E93" w:sz="8" w:space="0"/>
            </w:tcBorders>
            <w:shd w:val="clear" w:color="auto" w:fill="FFFFFF"/>
            <w:vAlign w:val="center"/>
          </w:tcPr>
          <w:p w14:paraId="3F0554D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算法说明</w:t>
            </w:r>
          </w:p>
        </w:tc>
        <w:tc>
          <w:tcPr>
            <w:tcW w:w="3900" w:type="dxa"/>
            <w:tcBorders>
              <w:top w:val="single" w:color="474747" w:sz="8" w:space="0"/>
              <w:left w:val="single" w:color="888E93" w:sz="8" w:space="0"/>
              <w:bottom w:val="single" w:color="888E93" w:sz="8" w:space="0"/>
              <w:right w:val="single" w:color="474747" w:sz="8" w:space="0"/>
            </w:tcBorders>
            <w:shd w:val="clear" w:color="auto" w:fill="FFFFFF"/>
            <w:vAlign w:val="center"/>
          </w:tcPr>
          <w:p w14:paraId="6CB92D3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示例</w:t>
            </w:r>
          </w:p>
        </w:tc>
      </w:tr>
      <w:tr w14:paraId="55CBA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1325868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w:t>
            </w:r>
          </w:p>
        </w:tc>
        <w:tc>
          <w:tcPr>
            <w:tcW w:w="81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7F8E0D1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泛化技术</w:t>
            </w: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F348BF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时间</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偏移</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整取</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7E1FF25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按随机位移量对时间进行向上或向下偏移</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并取整，可在保证时间数据一定分布特征</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的情况下隐藏原始时间。</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256A8B9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例如时间2021101209:41:09按照10秒向下偏</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移量、5秒取整量通过时间偏移取整脱敏即为</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2021101209:41:20。</w:t>
            </w:r>
          </w:p>
        </w:tc>
      </w:tr>
      <w:tr w14:paraId="7E7EC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2E8B0C11">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CD1986A">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AA6A0F1">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71C2307">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370BD8E9">
            <w:pPr>
              <w:jc w:val="left"/>
              <w:rPr>
                <w:rFonts w:hint="eastAsia" w:ascii="宋体" w:hAnsi="宋体" w:eastAsia="宋体" w:cs="宋体"/>
                <w:i w:val="0"/>
                <w:iCs w:val="0"/>
                <w:color w:val="000000"/>
                <w:sz w:val="18"/>
                <w:szCs w:val="18"/>
                <w:u w:val="none"/>
              </w:rPr>
            </w:pPr>
          </w:p>
        </w:tc>
      </w:tr>
      <w:tr w14:paraId="091496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EBA5475">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4DC6FEE">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7EEA1AA">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890C099">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782822B1">
            <w:pPr>
              <w:jc w:val="left"/>
              <w:rPr>
                <w:rFonts w:hint="eastAsia" w:ascii="宋体" w:hAnsi="宋体" w:eastAsia="宋体" w:cs="宋体"/>
                <w:i w:val="0"/>
                <w:iCs w:val="0"/>
                <w:color w:val="000000"/>
                <w:sz w:val="18"/>
                <w:szCs w:val="18"/>
                <w:u w:val="none"/>
              </w:rPr>
            </w:pPr>
          </w:p>
        </w:tc>
      </w:tr>
      <w:tr w14:paraId="6AB41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319CF0BD">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w:t>
            </w: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6C255C4">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077FE2C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截取</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0BF6CCF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截取是指对字符串按照起始位置、结束位</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置截取一定长度连续字符串。</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6CB7E68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例如设定开始位置：3，结束位置7，那么原数</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据：helloworld采用截取算法脱敏结果为</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llowo。</w:t>
            </w:r>
          </w:p>
        </w:tc>
      </w:tr>
      <w:tr w14:paraId="1CDC8F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01C6E240">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3192929">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FBA5751">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D7FEE3D">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4C47C34D">
            <w:pPr>
              <w:jc w:val="left"/>
              <w:rPr>
                <w:rFonts w:hint="eastAsia" w:ascii="宋体" w:hAnsi="宋体" w:eastAsia="宋体" w:cs="宋体"/>
                <w:i w:val="0"/>
                <w:iCs w:val="0"/>
                <w:color w:val="000000"/>
                <w:sz w:val="18"/>
                <w:szCs w:val="18"/>
                <w:u w:val="none"/>
              </w:rPr>
            </w:pPr>
          </w:p>
        </w:tc>
      </w:tr>
      <w:tr w14:paraId="2A4AA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00486BCF">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DAF13BC">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E609FC5">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3B51C2C">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00187A77">
            <w:pPr>
              <w:jc w:val="left"/>
              <w:rPr>
                <w:rFonts w:hint="eastAsia" w:ascii="宋体" w:hAnsi="宋体" w:eastAsia="宋体" w:cs="宋体"/>
                <w:i w:val="0"/>
                <w:iCs w:val="0"/>
                <w:color w:val="000000"/>
                <w:sz w:val="18"/>
                <w:szCs w:val="18"/>
                <w:u w:val="none"/>
              </w:rPr>
            </w:pPr>
          </w:p>
        </w:tc>
      </w:tr>
      <w:tr w14:paraId="42B31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073943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3</w:t>
            </w: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362E17B">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0A8387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截断</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106DD7E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截断是指除去字符串起始位置、结束位置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之间内容，而保留其他内容。</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145F3F7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例如设定起始位置：3，结束位置7，那么原数</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据：helloworld采用截断算法脱敏结果为</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herld。</w:t>
            </w:r>
          </w:p>
        </w:tc>
      </w:tr>
      <w:tr w14:paraId="7B3B6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2C6DFEFB">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007DE0A">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050F70C">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D5B4BD7">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216D6D37">
            <w:pPr>
              <w:jc w:val="left"/>
              <w:rPr>
                <w:rFonts w:hint="eastAsia" w:ascii="宋体" w:hAnsi="宋体" w:eastAsia="宋体" w:cs="宋体"/>
                <w:i w:val="0"/>
                <w:iCs w:val="0"/>
                <w:color w:val="000000"/>
                <w:sz w:val="18"/>
                <w:szCs w:val="18"/>
                <w:u w:val="none"/>
              </w:rPr>
            </w:pPr>
          </w:p>
        </w:tc>
      </w:tr>
      <w:tr w14:paraId="515DE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3D795590">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E91853C">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0D70B4F">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C3440F1">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0A7FBE81">
            <w:pPr>
              <w:jc w:val="left"/>
              <w:rPr>
                <w:rFonts w:hint="eastAsia" w:ascii="宋体" w:hAnsi="宋体" w:eastAsia="宋体" w:cs="宋体"/>
                <w:i w:val="0"/>
                <w:iCs w:val="0"/>
                <w:color w:val="000000"/>
                <w:sz w:val="18"/>
                <w:szCs w:val="18"/>
                <w:u w:val="none"/>
              </w:rPr>
            </w:pPr>
          </w:p>
        </w:tc>
      </w:tr>
      <w:tr w14:paraId="43171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4B27205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4</w:t>
            </w: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72A8719">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307A96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分档</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73AC61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将数据按照预设条件规整到预定义的多个</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区间档位，使原有数据模糊化。</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1B40A5D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例如将家庭年收入按照100万、50万、10万界</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限分为高收入家庭、中等收入家庭、低收入家</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庭三个级别，家庭年收入数据用这三个级别代</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替。</w:t>
            </w:r>
          </w:p>
        </w:tc>
      </w:tr>
      <w:tr w14:paraId="5020DA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1CB7BC2A">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8FABCD1">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A1C4A37">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A4C6D9B">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535A5986">
            <w:pPr>
              <w:jc w:val="left"/>
              <w:rPr>
                <w:rFonts w:hint="eastAsia" w:ascii="宋体" w:hAnsi="宋体" w:eastAsia="宋体" w:cs="宋体"/>
                <w:i w:val="0"/>
                <w:iCs w:val="0"/>
                <w:color w:val="000000"/>
                <w:sz w:val="18"/>
                <w:szCs w:val="18"/>
                <w:u w:val="none"/>
              </w:rPr>
            </w:pPr>
          </w:p>
        </w:tc>
      </w:tr>
      <w:tr w14:paraId="4C847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6AAE0D6D">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D855E4E">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76FB918">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CC7539E">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6B110A79">
            <w:pPr>
              <w:jc w:val="left"/>
              <w:rPr>
                <w:rFonts w:hint="eastAsia" w:ascii="宋体" w:hAnsi="宋体" w:eastAsia="宋体" w:cs="宋体"/>
                <w:i w:val="0"/>
                <w:iCs w:val="0"/>
                <w:color w:val="000000"/>
                <w:sz w:val="18"/>
                <w:szCs w:val="18"/>
                <w:u w:val="none"/>
              </w:rPr>
            </w:pPr>
          </w:p>
        </w:tc>
      </w:tr>
      <w:tr w14:paraId="6F53B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12"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3F3FDF2">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E412F49">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E1C181C">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69C3249">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3DF1C676">
            <w:pPr>
              <w:jc w:val="left"/>
              <w:rPr>
                <w:rFonts w:hint="eastAsia" w:ascii="宋体" w:hAnsi="宋体" w:eastAsia="宋体" w:cs="宋体"/>
                <w:i w:val="0"/>
                <w:iCs w:val="0"/>
                <w:color w:val="000000"/>
                <w:sz w:val="18"/>
                <w:szCs w:val="18"/>
                <w:u w:val="none"/>
              </w:rPr>
            </w:pPr>
          </w:p>
        </w:tc>
      </w:tr>
      <w:tr w14:paraId="25FBB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64FEC49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w:t>
            </w: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096548E">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D6FDB8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归零</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C836C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归零是指对数据清空并置为0的处理。</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45937B1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例如对于原数据：1234.55采用归零算法后脱敏</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结果为0.00。</w:t>
            </w:r>
          </w:p>
        </w:tc>
      </w:tr>
      <w:tr w14:paraId="01DAB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271E314E">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E9DFCE5">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05A22AF">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98B096A">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4569F34F">
            <w:pPr>
              <w:jc w:val="left"/>
              <w:rPr>
                <w:rFonts w:hint="eastAsia" w:ascii="宋体" w:hAnsi="宋体" w:eastAsia="宋体" w:cs="宋体"/>
                <w:i w:val="0"/>
                <w:iCs w:val="0"/>
                <w:color w:val="000000"/>
                <w:sz w:val="18"/>
                <w:szCs w:val="18"/>
                <w:u w:val="none"/>
              </w:rPr>
            </w:pPr>
          </w:p>
        </w:tc>
      </w:tr>
      <w:tr w14:paraId="2A876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337645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w:t>
            </w:r>
          </w:p>
        </w:tc>
        <w:tc>
          <w:tcPr>
            <w:tcW w:w="81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79122A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抑制技术</w:t>
            </w: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6B29A2B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遮盖</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1C4A1AB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遮盖是指通过设置遮盖符，对原数据全部</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或部分进行遮盖处理，比如设定遮盖符：*。</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62DC68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例如身份证号321202198001011234采用遮盖算</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法后脱敏结果为321202********1234。</w:t>
            </w:r>
          </w:p>
        </w:tc>
      </w:tr>
      <w:tr w14:paraId="0020C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654F04D">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F06C983">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9D1E073">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1E57FA1">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69917DA0">
            <w:pPr>
              <w:jc w:val="left"/>
              <w:rPr>
                <w:rFonts w:hint="eastAsia" w:ascii="宋体" w:hAnsi="宋体" w:eastAsia="宋体" w:cs="宋体"/>
                <w:i w:val="0"/>
                <w:iCs w:val="0"/>
                <w:color w:val="000000"/>
                <w:sz w:val="18"/>
                <w:szCs w:val="18"/>
                <w:u w:val="none"/>
              </w:rPr>
            </w:pPr>
          </w:p>
        </w:tc>
      </w:tr>
      <w:tr w14:paraId="400AB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240C619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w:t>
            </w: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2B27EC6">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31AFEBB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限制</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返回</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行</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696795E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对返回数据集的行数进行限制。</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0BF389E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例如药品配方数据，只有在拿到所有配方数据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后才具有意义，可在脱敏时仅返回一行的数据。</w:t>
            </w:r>
          </w:p>
        </w:tc>
      </w:tr>
      <w:tr w14:paraId="012D4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1A45280B">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FA43A29">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E193DC5">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8784B5F">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708B375B">
            <w:pPr>
              <w:jc w:val="left"/>
              <w:rPr>
                <w:rFonts w:hint="eastAsia" w:ascii="宋体" w:hAnsi="宋体" w:eastAsia="宋体" w:cs="宋体"/>
                <w:i w:val="0"/>
                <w:iCs w:val="0"/>
                <w:color w:val="000000"/>
                <w:sz w:val="18"/>
                <w:szCs w:val="18"/>
                <w:u w:val="none"/>
              </w:rPr>
            </w:pPr>
          </w:p>
        </w:tc>
      </w:tr>
      <w:tr w14:paraId="7E93B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6756C12F">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03183E3">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3B868FE">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1B10F93">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724C7B4B">
            <w:pPr>
              <w:jc w:val="left"/>
              <w:rPr>
                <w:rFonts w:hint="eastAsia" w:ascii="宋体" w:hAnsi="宋体" w:eastAsia="宋体" w:cs="宋体"/>
                <w:i w:val="0"/>
                <w:iCs w:val="0"/>
                <w:color w:val="000000"/>
                <w:sz w:val="18"/>
                <w:szCs w:val="18"/>
                <w:u w:val="none"/>
              </w:rPr>
            </w:pPr>
          </w:p>
        </w:tc>
      </w:tr>
      <w:tr w14:paraId="149FAF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6B46ED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w:t>
            </w: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A26FEC0">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33D7185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限制</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返回</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列</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4AA4F3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对返回数据集的列数进行限制。</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427B232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例如在查询人员基本信息时，对于某些敏感列，</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不包含在返回的数据集中。</w:t>
            </w:r>
          </w:p>
        </w:tc>
      </w:tr>
      <w:tr w14:paraId="42746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1A09D1DF">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557D9E0">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FEB6FAC">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16B27DB">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69CF596B">
            <w:pPr>
              <w:jc w:val="left"/>
              <w:rPr>
                <w:rFonts w:hint="eastAsia" w:ascii="宋体" w:hAnsi="宋体" w:eastAsia="宋体" w:cs="宋体"/>
                <w:i w:val="0"/>
                <w:iCs w:val="0"/>
                <w:color w:val="000000"/>
                <w:sz w:val="18"/>
                <w:szCs w:val="18"/>
                <w:u w:val="none"/>
              </w:rPr>
            </w:pPr>
          </w:p>
        </w:tc>
      </w:tr>
      <w:tr w14:paraId="0F46A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135A0E7E">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943034C">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33AC39E">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ABFBD7D">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7603A108">
            <w:pPr>
              <w:jc w:val="left"/>
              <w:rPr>
                <w:rFonts w:hint="eastAsia" w:ascii="宋体" w:hAnsi="宋体" w:eastAsia="宋体" w:cs="宋体"/>
                <w:i w:val="0"/>
                <w:iCs w:val="0"/>
                <w:color w:val="000000"/>
                <w:sz w:val="18"/>
                <w:szCs w:val="18"/>
                <w:u w:val="none"/>
              </w:rPr>
            </w:pPr>
          </w:p>
        </w:tc>
      </w:tr>
      <w:tr w14:paraId="2BBED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5E936B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9</w:t>
            </w:r>
          </w:p>
        </w:tc>
        <w:tc>
          <w:tcPr>
            <w:tcW w:w="815" w:type="dxa"/>
            <w:vMerge w:val="restart"/>
            <w:tcBorders>
              <w:top w:val="single" w:color="888E93" w:sz="8" w:space="0"/>
              <w:left w:val="single" w:color="888E93" w:sz="8" w:space="0"/>
              <w:bottom w:val="single" w:color="474747" w:sz="8" w:space="0"/>
              <w:right w:val="single" w:color="888E93" w:sz="8" w:space="0"/>
            </w:tcBorders>
            <w:shd w:val="clear" w:color="auto" w:fill="FFFFFF"/>
            <w:vAlign w:val="center"/>
          </w:tcPr>
          <w:p w14:paraId="2164DEF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随机化技术</w:t>
            </w: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4305C4C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随机</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映射</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10963BB0">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随机映射是指采用了一定程度的随机性作</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为其逻辑的一部分，对数值、字符或字符</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串进行随机，并保留原业务特征。</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12781D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例如将生日19941118通过随机映射脱敏为</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20000220；脱敏后依然保障是一串生日特征的</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数据。</w:t>
            </w:r>
          </w:p>
        </w:tc>
      </w:tr>
      <w:tr w14:paraId="6527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2E5177C9">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71035372">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3477409">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E36D386">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67CAB162">
            <w:pPr>
              <w:jc w:val="left"/>
              <w:rPr>
                <w:rFonts w:hint="eastAsia" w:ascii="宋体" w:hAnsi="宋体" w:eastAsia="宋体" w:cs="宋体"/>
                <w:i w:val="0"/>
                <w:iCs w:val="0"/>
                <w:color w:val="000000"/>
                <w:sz w:val="18"/>
                <w:szCs w:val="18"/>
                <w:u w:val="none"/>
              </w:rPr>
            </w:pPr>
          </w:p>
        </w:tc>
      </w:tr>
      <w:tr w14:paraId="74DB28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3AD631BC">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0CDBEEB6">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18C7B35">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A02F6F5">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7267CCA9">
            <w:pPr>
              <w:jc w:val="left"/>
              <w:rPr>
                <w:rFonts w:hint="eastAsia" w:ascii="宋体" w:hAnsi="宋体" w:eastAsia="宋体" w:cs="宋体"/>
                <w:i w:val="0"/>
                <w:iCs w:val="0"/>
                <w:color w:val="000000"/>
                <w:sz w:val="18"/>
                <w:szCs w:val="18"/>
                <w:u w:val="none"/>
              </w:rPr>
            </w:pPr>
          </w:p>
        </w:tc>
      </w:tr>
      <w:tr w14:paraId="16D727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426089C6">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3A2951C3">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68DE942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固定</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映射</w:t>
            </w:r>
          </w:p>
        </w:tc>
        <w:tc>
          <w:tcPr>
            <w:tcW w:w="3630"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47C1761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固定映射是指设置映射种子，在映射种子</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不变的情况下，相同的原始数据脱敏后结</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果相同，并保留原始业务特征。</w:t>
            </w:r>
          </w:p>
        </w:tc>
        <w:tc>
          <w:tcPr>
            <w:tcW w:w="390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2398B9A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例如设定映射种子：张映射为李，三映射为华；</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那么原数据张三通过固定映射算法后脱敏结果</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为李华。</w:t>
            </w:r>
          </w:p>
        </w:tc>
      </w:tr>
      <w:tr w14:paraId="682825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74BF4A94">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7F679C9A">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BCC2972">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51A3281">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5F1571B0">
            <w:pPr>
              <w:jc w:val="left"/>
              <w:rPr>
                <w:rFonts w:hint="eastAsia" w:ascii="宋体" w:hAnsi="宋体" w:eastAsia="宋体" w:cs="宋体"/>
                <w:i w:val="0"/>
                <w:iCs w:val="0"/>
                <w:color w:val="000000"/>
                <w:sz w:val="18"/>
                <w:szCs w:val="18"/>
                <w:u w:val="none"/>
              </w:rPr>
            </w:pPr>
          </w:p>
        </w:tc>
      </w:tr>
      <w:tr w14:paraId="615342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CA928B5">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37D8F6C5">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A10819E">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F7028C5">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00C5CD93">
            <w:pPr>
              <w:jc w:val="left"/>
              <w:rPr>
                <w:rFonts w:hint="eastAsia" w:ascii="宋体" w:hAnsi="宋体" w:eastAsia="宋体" w:cs="宋体"/>
                <w:i w:val="0"/>
                <w:iCs w:val="0"/>
                <w:color w:val="000000"/>
                <w:sz w:val="18"/>
                <w:szCs w:val="18"/>
                <w:u w:val="none"/>
              </w:rPr>
            </w:pPr>
          </w:p>
        </w:tc>
      </w:tr>
      <w:tr w14:paraId="228E7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474747" w:sz="8" w:space="0"/>
              <w:right w:val="single" w:color="888E93" w:sz="8" w:space="0"/>
            </w:tcBorders>
            <w:shd w:val="clear" w:color="auto" w:fill="FFFFFF"/>
            <w:vAlign w:val="center"/>
          </w:tcPr>
          <w:p w14:paraId="06F1738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w:t>
            </w: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197ECFE8">
            <w:pPr>
              <w:jc w:val="left"/>
              <w:rPr>
                <w:rFonts w:hint="eastAsia" w:ascii="宋体" w:hAnsi="宋体" w:eastAsia="宋体" w:cs="宋体"/>
                <w:i w:val="0"/>
                <w:iCs w:val="0"/>
                <w:color w:val="000000"/>
                <w:sz w:val="18"/>
                <w:szCs w:val="18"/>
                <w:u w:val="none"/>
              </w:rPr>
            </w:pPr>
          </w:p>
        </w:tc>
        <w:tc>
          <w:tcPr>
            <w:tcW w:w="670" w:type="dxa"/>
            <w:vMerge w:val="restart"/>
            <w:tcBorders>
              <w:top w:val="single" w:color="888E93" w:sz="8" w:space="0"/>
              <w:left w:val="single" w:color="888E93" w:sz="8" w:space="0"/>
              <w:bottom w:val="single" w:color="474747" w:sz="8" w:space="0"/>
              <w:right w:val="single" w:color="888E93" w:sz="8" w:space="0"/>
            </w:tcBorders>
            <w:shd w:val="clear" w:color="auto" w:fill="FFFFFF"/>
            <w:vAlign w:val="center"/>
          </w:tcPr>
          <w:p w14:paraId="6EDDBC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范围</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内随</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机</w:t>
            </w:r>
          </w:p>
        </w:tc>
        <w:tc>
          <w:tcPr>
            <w:tcW w:w="3630" w:type="dxa"/>
            <w:vMerge w:val="restart"/>
            <w:tcBorders>
              <w:top w:val="single" w:color="888E93" w:sz="8" w:space="0"/>
              <w:left w:val="single" w:color="888E93" w:sz="8" w:space="0"/>
              <w:bottom w:val="single" w:color="474747" w:sz="8" w:space="0"/>
              <w:right w:val="single" w:color="888E93" w:sz="8" w:space="0"/>
            </w:tcBorders>
            <w:shd w:val="clear" w:color="auto" w:fill="FFFFFF"/>
            <w:vAlign w:val="center"/>
          </w:tcPr>
          <w:p w14:paraId="609B912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范围内随机主要对日期或金额类型数据，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在一个指定的范围内进行随机，并保留原</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业务特征。</w:t>
            </w:r>
          </w:p>
        </w:tc>
        <w:tc>
          <w:tcPr>
            <w:tcW w:w="3900" w:type="dxa"/>
            <w:vMerge w:val="restart"/>
            <w:tcBorders>
              <w:top w:val="single" w:color="888E93" w:sz="8" w:space="0"/>
              <w:left w:val="single" w:color="888E93" w:sz="8" w:space="0"/>
              <w:bottom w:val="single" w:color="474747" w:sz="8" w:space="0"/>
              <w:right w:val="single" w:color="474747" w:sz="8" w:space="0"/>
            </w:tcBorders>
            <w:shd w:val="clear" w:color="auto" w:fill="FFFFFF"/>
            <w:vAlign w:val="center"/>
          </w:tcPr>
          <w:p w14:paraId="576A79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例如设定范围1000至9999；那么对原金额数</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值365.00采用范围内随机脱敏后的脱敏结果：</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8394.70。</w:t>
            </w:r>
          </w:p>
        </w:tc>
      </w:tr>
      <w:tr w14:paraId="6F8749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474747" w:sz="8" w:space="0"/>
              <w:right w:val="single" w:color="888E93" w:sz="8" w:space="0"/>
            </w:tcBorders>
            <w:shd w:val="clear" w:color="auto" w:fill="FFFFFF"/>
            <w:vAlign w:val="center"/>
          </w:tcPr>
          <w:p w14:paraId="7D7D9854">
            <w:pPr>
              <w:jc w:val="left"/>
              <w:rPr>
                <w:rFonts w:hint="eastAsia" w:ascii="宋体" w:hAnsi="宋体" w:eastAsia="宋体" w:cs="宋体"/>
                <w:i w:val="0"/>
                <w:iCs w:val="0"/>
                <w:color w:val="000000"/>
                <w:sz w:val="18"/>
                <w:szCs w:val="18"/>
                <w:u w:val="none"/>
              </w:rPr>
            </w:pP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3F079207">
            <w:pPr>
              <w:jc w:val="left"/>
              <w:rPr>
                <w:rFonts w:hint="eastAsia" w:ascii="宋体" w:hAnsi="宋体" w:eastAsia="宋体" w:cs="宋体"/>
                <w:i w:val="0"/>
                <w:iCs w:val="0"/>
                <w:color w:val="000000"/>
                <w:sz w:val="18"/>
                <w:szCs w:val="18"/>
                <w:u w:val="none"/>
              </w:rPr>
            </w:pPr>
          </w:p>
        </w:tc>
        <w:tc>
          <w:tcPr>
            <w:tcW w:w="670"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4736B76B">
            <w:pPr>
              <w:jc w:val="left"/>
              <w:rPr>
                <w:rFonts w:hint="eastAsia" w:ascii="宋体" w:hAnsi="宋体" w:eastAsia="宋体" w:cs="宋体"/>
                <w:i w:val="0"/>
                <w:iCs w:val="0"/>
                <w:color w:val="000000"/>
                <w:sz w:val="18"/>
                <w:szCs w:val="18"/>
                <w:u w:val="none"/>
              </w:rPr>
            </w:pPr>
          </w:p>
        </w:tc>
        <w:tc>
          <w:tcPr>
            <w:tcW w:w="3630"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46D3F978">
            <w:pPr>
              <w:jc w:val="left"/>
              <w:rPr>
                <w:rFonts w:hint="eastAsia" w:ascii="宋体" w:hAnsi="宋体" w:eastAsia="宋体" w:cs="宋体"/>
                <w:i w:val="0"/>
                <w:iCs w:val="0"/>
                <w:color w:val="000000"/>
                <w:sz w:val="18"/>
                <w:szCs w:val="18"/>
                <w:u w:val="none"/>
              </w:rPr>
            </w:pPr>
          </w:p>
        </w:tc>
        <w:tc>
          <w:tcPr>
            <w:tcW w:w="3900" w:type="dxa"/>
            <w:vMerge w:val="continue"/>
            <w:tcBorders>
              <w:top w:val="single" w:color="888E93" w:sz="8" w:space="0"/>
              <w:left w:val="single" w:color="888E93" w:sz="8" w:space="0"/>
              <w:bottom w:val="single" w:color="474747" w:sz="8" w:space="0"/>
              <w:right w:val="single" w:color="474747" w:sz="8" w:space="0"/>
            </w:tcBorders>
            <w:shd w:val="clear" w:color="auto" w:fill="FFFFFF"/>
            <w:vAlign w:val="center"/>
          </w:tcPr>
          <w:p w14:paraId="5E2E1035">
            <w:pPr>
              <w:jc w:val="left"/>
              <w:rPr>
                <w:rFonts w:hint="eastAsia" w:ascii="宋体" w:hAnsi="宋体" w:eastAsia="宋体" w:cs="宋体"/>
                <w:i w:val="0"/>
                <w:iCs w:val="0"/>
                <w:color w:val="000000"/>
                <w:sz w:val="18"/>
                <w:szCs w:val="18"/>
                <w:u w:val="none"/>
              </w:rPr>
            </w:pPr>
          </w:p>
        </w:tc>
      </w:tr>
      <w:tr w14:paraId="665484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474747" w:sz="8" w:space="0"/>
              <w:right w:val="single" w:color="888E93" w:sz="8" w:space="0"/>
            </w:tcBorders>
            <w:shd w:val="clear" w:color="auto" w:fill="FFFFFF"/>
            <w:vAlign w:val="center"/>
          </w:tcPr>
          <w:p w14:paraId="1CB01694">
            <w:pPr>
              <w:jc w:val="left"/>
              <w:rPr>
                <w:rFonts w:hint="eastAsia" w:ascii="宋体" w:hAnsi="宋体" w:eastAsia="宋体" w:cs="宋体"/>
                <w:i w:val="0"/>
                <w:iCs w:val="0"/>
                <w:color w:val="000000"/>
                <w:sz w:val="16"/>
                <w:szCs w:val="16"/>
                <w:u w:val="none"/>
              </w:rPr>
            </w:pPr>
          </w:p>
        </w:tc>
        <w:tc>
          <w:tcPr>
            <w:tcW w:w="81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05E768E9">
            <w:pPr>
              <w:jc w:val="left"/>
              <w:rPr>
                <w:rFonts w:hint="eastAsia" w:ascii="宋体" w:hAnsi="宋体" w:eastAsia="宋体" w:cs="宋体"/>
                <w:i w:val="0"/>
                <w:iCs w:val="0"/>
                <w:color w:val="000000"/>
                <w:sz w:val="16"/>
                <w:szCs w:val="16"/>
                <w:u w:val="none"/>
              </w:rPr>
            </w:pPr>
          </w:p>
        </w:tc>
        <w:tc>
          <w:tcPr>
            <w:tcW w:w="670"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4841F9A5">
            <w:pPr>
              <w:jc w:val="left"/>
              <w:rPr>
                <w:rFonts w:hint="eastAsia" w:ascii="宋体" w:hAnsi="宋体" w:eastAsia="宋体" w:cs="宋体"/>
                <w:i w:val="0"/>
                <w:iCs w:val="0"/>
                <w:color w:val="000000"/>
                <w:sz w:val="16"/>
                <w:szCs w:val="16"/>
                <w:u w:val="none"/>
              </w:rPr>
            </w:pPr>
          </w:p>
        </w:tc>
        <w:tc>
          <w:tcPr>
            <w:tcW w:w="3630"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0C733853">
            <w:pPr>
              <w:jc w:val="left"/>
              <w:rPr>
                <w:rFonts w:hint="eastAsia" w:ascii="宋体" w:hAnsi="宋体" w:eastAsia="宋体" w:cs="宋体"/>
                <w:i w:val="0"/>
                <w:iCs w:val="0"/>
                <w:color w:val="000000"/>
                <w:sz w:val="16"/>
                <w:szCs w:val="16"/>
                <w:u w:val="none"/>
              </w:rPr>
            </w:pPr>
          </w:p>
        </w:tc>
        <w:tc>
          <w:tcPr>
            <w:tcW w:w="3900" w:type="dxa"/>
            <w:vMerge w:val="continue"/>
            <w:tcBorders>
              <w:top w:val="single" w:color="888E93" w:sz="8" w:space="0"/>
              <w:left w:val="single" w:color="888E93" w:sz="8" w:space="0"/>
              <w:bottom w:val="single" w:color="474747" w:sz="8" w:space="0"/>
              <w:right w:val="single" w:color="474747" w:sz="8" w:space="0"/>
            </w:tcBorders>
            <w:shd w:val="clear" w:color="auto" w:fill="FFFFFF"/>
            <w:vAlign w:val="center"/>
          </w:tcPr>
          <w:p w14:paraId="5E30F2A9">
            <w:pPr>
              <w:jc w:val="left"/>
              <w:rPr>
                <w:rFonts w:hint="eastAsia" w:ascii="宋体" w:hAnsi="宋体" w:eastAsia="宋体" w:cs="宋体"/>
                <w:i w:val="0"/>
                <w:iCs w:val="0"/>
                <w:color w:val="000000"/>
                <w:sz w:val="16"/>
                <w:szCs w:val="16"/>
                <w:u w:val="none"/>
              </w:rPr>
            </w:pPr>
          </w:p>
        </w:tc>
      </w:tr>
    </w:tbl>
    <w:p w14:paraId="2E35FC34">
      <w:pPr>
        <w:pStyle w:val="258"/>
        <w:bidi w:val="0"/>
        <w:ind w:left="0" w:leftChars="0" w:firstLine="0" w:firstLineChars="0"/>
        <w:rPr>
          <w:rFonts w:hint="eastAsia"/>
          <w:lang w:val="en-US" w:eastAsia="zh-CN"/>
        </w:rPr>
        <w:sectPr>
          <w:pgSz w:w="11907" w:h="16839"/>
          <w:pgMar w:top="1418" w:right="1134" w:bottom="1134" w:left="1418" w:header="1418" w:footer="1134" w:gutter="0"/>
          <w:lnNumType w:countBy="0" w:restart="continuous"/>
          <w:pgNumType w:fmt="decimal"/>
          <w:cols w:space="425" w:num="1"/>
          <w:rtlGutter w:val="0"/>
          <w:docGrid w:linePitch="312" w:charSpace="0"/>
        </w:sectPr>
      </w:pPr>
    </w:p>
    <w:p w14:paraId="14966D45">
      <w:pPr>
        <w:pStyle w:val="317"/>
        <w:bidi w:val="0"/>
        <w:rPr>
          <w:rFonts w:hint="eastAsia" w:ascii="宋体" w:hAnsi="宋体" w:eastAsia="宋体" w:cs="宋体"/>
          <w:b w:val="0"/>
          <w:sz w:val="21"/>
          <w:lang w:val="en-US" w:eastAsia="zh-CN"/>
        </w:rPr>
      </w:pPr>
      <w:r>
        <w:rPr>
          <w:rFonts w:hint="eastAsia"/>
          <w:lang w:val="en-US" w:eastAsia="zh-CN"/>
        </w:rPr>
        <w:t>脱敏技术示例</w:t>
      </w:r>
      <w:r>
        <w:rPr>
          <w:rFonts w:hint="eastAsia" w:ascii="宋体" w:hAnsi="宋体" w:eastAsia="宋体" w:cs="宋体"/>
          <w:b w:val="0"/>
          <w:sz w:val="21"/>
          <w:lang w:val="en-US" w:eastAsia="zh-CN"/>
        </w:rPr>
        <w:t>（续）</w:t>
      </w:r>
    </w:p>
    <w:p w14:paraId="2598FD7E">
      <w:pPr>
        <w:pStyle w:val="258"/>
        <w:rPr>
          <w:rFonts w:hint="eastAsia" w:ascii="宋体" w:hAnsi="宋体" w:eastAsia="宋体" w:cs="宋体"/>
          <w:b w:val="0"/>
          <w:sz w:val="21"/>
          <w:lang w:val="en-US" w:eastAsia="zh-CN"/>
        </w:rPr>
      </w:pPr>
    </w:p>
    <w:tbl>
      <w:tblPr>
        <w:tblW w:w="964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495"/>
        <w:gridCol w:w="741"/>
        <w:gridCol w:w="744"/>
        <w:gridCol w:w="3345"/>
        <w:gridCol w:w="4320"/>
      </w:tblGrid>
      <w:tr w14:paraId="758C35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tcBorders>
              <w:top w:val="single" w:color="474747" w:sz="8" w:space="0"/>
              <w:left w:val="single" w:color="474747" w:sz="8" w:space="0"/>
              <w:bottom w:val="single" w:color="888E93" w:sz="8" w:space="0"/>
              <w:right w:val="single" w:color="888E93" w:sz="8" w:space="0"/>
            </w:tcBorders>
            <w:shd w:val="clear" w:color="auto" w:fill="FFFFFF"/>
            <w:vAlign w:val="center"/>
          </w:tcPr>
          <w:p w14:paraId="30B6FE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序号</w:t>
            </w:r>
          </w:p>
        </w:tc>
        <w:tc>
          <w:tcPr>
            <w:tcW w:w="1485" w:type="dxa"/>
            <w:gridSpan w:val="2"/>
            <w:tcBorders>
              <w:top w:val="single" w:color="474747" w:sz="8" w:space="0"/>
              <w:left w:val="single" w:color="888E93" w:sz="8" w:space="0"/>
              <w:bottom w:val="single" w:color="888E93" w:sz="8" w:space="0"/>
              <w:right w:val="single" w:color="888E93" w:sz="8" w:space="0"/>
            </w:tcBorders>
            <w:shd w:val="clear" w:color="auto" w:fill="FFFFFF"/>
            <w:vAlign w:val="center"/>
          </w:tcPr>
          <w:p w14:paraId="7AB339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脱敏算法</w:t>
            </w:r>
          </w:p>
        </w:tc>
        <w:tc>
          <w:tcPr>
            <w:tcW w:w="3345" w:type="dxa"/>
            <w:tcBorders>
              <w:top w:val="single" w:color="474747" w:sz="8" w:space="0"/>
              <w:left w:val="single" w:color="888E93" w:sz="8" w:space="0"/>
              <w:bottom w:val="single" w:color="888E93" w:sz="8" w:space="0"/>
              <w:right w:val="single" w:color="888E93" w:sz="8" w:space="0"/>
            </w:tcBorders>
            <w:shd w:val="clear" w:color="auto" w:fill="FFFFFF"/>
            <w:vAlign w:val="center"/>
          </w:tcPr>
          <w:p w14:paraId="4AB27DD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算法说明</w:t>
            </w:r>
          </w:p>
        </w:tc>
        <w:tc>
          <w:tcPr>
            <w:tcW w:w="4320" w:type="dxa"/>
            <w:tcBorders>
              <w:top w:val="single" w:color="474747" w:sz="8" w:space="0"/>
              <w:left w:val="single" w:color="888E93" w:sz="8" w:space="0"/>
              <w:bottom w:val="single" w:color="888E93" w:sz="8" w:space="0"/>
              <w:right w:val="single" w:color="474747" w:sz="8" w:space="0"/>
            </w:tcBorders>
            <w:shd w:val="clear" w:color="auto" w:fill="FFFFFF"/>
            <w:vAlign w:val="center"/>
          </w:tcPr>
          <w:p w14:paraId="425B61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示例</w:t>
            </w:r>
          </w:p>
        </w:tc>
      </w:tr>
      <w:tr w14:paraId="3A935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60"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1926528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w:t>
            </w:r>
          </w:p>
        </w:tc>
        <w:tc>
          <w:tcPr>
            <w:tcW w:w="741"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66C67C24">
            <w:pPr>
              <w:jc w:val="left"/>
              <w:rPr>
                <w:rFonts w:hint="eastAsia" w:ascii="微软雅黑" w:hAnsi="微软雅黑" w:eastAsia="微软雅黑" w:cs="微软雅黑"/>
                <w:i w:val="0"/>
                <w:iCs w:val="0"/>
                <w:color w:val="000000"/>
                <w:sz w:val="18"/>
                <w:szCs w:val="18"/>
                <w:u w:val="none"/>
              </w:rPr>
            </w:pPr>
          </w:p>
        </w:tc>
        <w:tc>
          <w:tcPr>
            <w:tcW w:w="744"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9A39F2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浮动</w:t>
            </w:r>
          </w:p>
        </w:tc>
        <w:tc>
          <w:tcPr>
            <w:tcW w:w="334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44B5BB8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浮动是指对日期或金额类型数据，设置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上浮或下降固定值或百分比，并保留原</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业务特征。</w:t>
            </w:r>
          </w:p>
        </w:tc>
        <w:tc>
          <w:tcPr>
            <w:tcW w:w="432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3EBEF4EF">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例如设定下降8%；那么对原数据1000.00采用浮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动脱敏后脱敏结果：920.00。</w:t>
            </w:r>
          </w:p>
        </w:tc>
      </w:tr>
      <w:tr w14:paraId="60BEF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0BE636F3">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48FC693">
            <w:pPr>
              <w:jc w:val="left"/>
              <w:rPr>
                <w:rFonts w:hint="eastAsia" w:ascii="微软雅黑" w:hAnsi="微软雅黑" w:eastAsia="微软雅黑" w:cs="微软雅黑"/>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F45CB0A">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83408B4">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2A51EA56">
            <w:pPr>
              <w:jc w:val="left"/>
              <w:rPr>
                <w:rFonts w:hint="eastAsia" w:ascii="宋体" w:hAnsi="宋体" w:eastAsia="宋体" w:cs="宋体"/>
                <w:i w:val="0"/>
                <w:iCs w:val="0"/>
                <w:color w:val="000000"/>
                <w:sz w:val="18"/>
                <w:szCs w:val="18"/>
                <w:u w:val="none"/>
              </w:rPr>
            </w:pPr>
          </w:p>
        </w:tc>
      </w:tr>
      <w:tr w14:paraId="2B638E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DA7BD1E">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12F64DB">
            <w:pPr>
              <w:jc w:val="left"/>
              <w:rPr>
                <w:rFonts w:hint="eastAsia" w:ascii="微软雅黑" w:hAnsi="微软雅黑" w:eastAsia="微软雅黑" w:cs="微软雅黑"/>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123D312">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D679D14">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458ACFAA">
            <w:pPr>
              <w:jc w:val="left"/>
              <w:rPr>
                <w:rFonts w:hint="eastAsia" w:ascii="宋体" w:hAnsi="宋体" w:eastAsia="宋体" w:cs="宋体"/>
                <w:i w:val="0"/>
                <w:iCs w:val="0"/>
                <w:color w:val="000000"/>
                <w:sz w:val="18"/>
                <w:szCs w:val="18"/>
                <w:u w:val="none"/>
              </w:rPr>
            </w:pPr>
          </w:p>
        </w:tc>
      </w:tr>
      <w:tr w14:paraId="49DFF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6B3D48D4">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w:t>
            </w: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6AF96BD">
            <w:pPr>
              <w:jc w:val="left"/>
              <w:rPr>
                <w:rFonts w:hint="eastAsia" w:ascii="微软雅黑" w:hAnsi="微软雅黑" w:eastAsia="微软雅黑" w:cs="微软雅黑"/>
                <w:i w:val="0"/>
                <w:iCs w:val="0"/>
                <w:color w:val="000000"/>
                <w:sz w:val="18"/>
                <w:szCs w:val="18"/>
                <w:u w:val="none"/>
              </w:rPr>
            </w:pPr>
          </w:p>
        </w:tc>
        <w:tc>
          <w:tcPr>
            <w:tcW w:w="744"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6A05233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重排</w:t>
            </w:r>
          </w:p>
        </w:tc>
        <w:tc>
          <w:tcPr>
            <w:tcW w:w="334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784883E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将原始数据按照特定的规则进行重新</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排列。</w:t>
            </w:r>
          </w:p>
        </w:tc>
        <w:tc>
          <w:tcPr>
            <w:tcW w:w="432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055EBCBB">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例如将原数据123456通过重排脱敏后为654321。</w:t>
            </w:r>
          </w:p>
        </w:tc>
      </w:tr>
      <w:tr w14:paraId="08B447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91E8E9B">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08C3124">
            <w:pPr>
              <w:jc w:val="left"/>
              <w:rPr>
                <w:rFonts w:hint="eastAsia" w:ascii="微软雅黑" w:hAnsi="微软雅黑" w:eastAsia="微软雅黑" w:cs="微软雅黑"/>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D05B297">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02E1A63">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6449258F">
            <w:pPr>
              <w:jc w:val="left"/>
              <w:rPr>
                <w:rFonts w:hint="eastAsia" w:ascii="宋体" w:hAnsi="宋体" w:eastAsia="宋体" w:cs="宋体"/>
                <w:i w:val="0"/>
                <w:iCs w:val="0"/>
                <w:color w:val="000000"/>
                <w:sz w:val="18"/>
                <w:szCs w:val="18"/>
                <w:u w:val="none"/>
              </w:rPr>
            </w:pPr>
          </w:p>
        </w:tc>
      </w:tr>
      <w:tr w14:paraId="78A291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1DF5190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w:t>
            </w:r>
          </w:p>
        </w:tc>
        <w:tc>
          <w:tcPr>
            <w:tcW w:w="741"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746048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加密技术</w:t>
            </w:r>
          </w:p>
        </w:tc>
        <w:tc>
          <w:tcPr>
            <w:tcW w:w="744"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511381A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可逆</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加密</w:t>
            </w:r>
          </w:p>
        </w:tc>
        <w:tc>
          <w:tcPr>
            <w:tcW w:w="334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7C3AF09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是一种对称加密或非对称加密技术，可</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以使用密钥对属性进行加解密来进行</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数据脱敏和还原，常见于对id类数据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进行处理。需要对密钥进行妥善保护。</w:t>
            </w:r>
          </w:p>
        </w:tc>
        <w:tc>
          <w:tcPr>
            <w:tcW w:w="432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3EA08AC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例如原数据身份证号</w:t>
            </w:r>
            <w:r>
              <w:rPr>
                <w:rFonts w:hint="eastAsia" w:ascii="宋体" w:hAnsi="宋体" w:eastAsia="宋体" w:cs="宋体"/>
                <w:i w:val="0"/>
                <w:iCs w:val="0"/>
                <w:color w:val="000000"/>
                <w:kern w:val="0"/>
                <w:sz w:val="18"/>
                <w:szCs w:val="18"/>
                <w:u w:val="none"/>
                <w:lang w:val="en-US" w:eastAsia="zh-CN" w:bidi="ar"/>
              </w:rPr>
              <w:t>321202198001011234</w:t>
            </w:r>
            <w:r>
              <w:rPr>
                <w:rFonts w:hint="eastAsia" w:ascii="宋体" w:hAnsi="宋体" w:eastAsia="宋体" w:cs="宋体"/>
                <w:i w:val="0"/>
                <w:iCs w:val="0"/>
                <w:color w:val="000000"/>
                <w:kern w:val="0"/>
                <w:sz w:val="18"/>
                <w:szCs w:val="18"/>
                <w:u w:val="none"/>
                <w:bdr w:val="none" w:color="auto" w:sz="0" w:space="0"/>
                <w:lang w:val="en-US" w:eastAsia="zh-CN" w:bidi="ar"/>
              </w:rPr>
              <w:t>加密后</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的变为64位的数字字母型的字符串。</w:t>
            </w:r>
          </w:p>
        </w:tc>
      </w:tr>
      <w:tr w14:paraId="486FF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0CDF25D">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19A6129">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EAF6A47">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ABE2CC0">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2764CE8D">
            <w:pPr>
              <w:jc w:val="left"/>
              <w:rPr>
                <w:rFonts w:hint="eastAsia" w:ascii="宋体" w:hAnsi="宋体" w:eastAsia="宋体" w:cs="宋体"/>
                <w:i w:val="0"/>
                <w:iCs w:val="0"/>
                <w:color w:val="000000"/>
                <w:sz w:val="18"/>
                <w:szCs w:val="18"/>
                <w:u w:val="none"/>
              </w:rPr>
            </w:pPr>
          </w:p>
        </w:tc>
      </w:tr>
      <w:tr w14:paraId="2F3E0E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D28E521">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FB37EE1">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15D9DF4">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27F1EDC">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22393BC0">
            <w:pPr>
              <w:jc w:val="left"/>
              <w:rPr>
                <w:rFonts w:hint="eastAsia" w:ascii="宋体" w:hAnsi="宋体" w:eastAsia="宋体" w:cs="宋体"/>
                <w:i w:val="0"/>
                <w:iCs w:val="0"/>
                <w:color w:val="000000"/>
                <w:sz w:val="18"/>
                <w:szCs w:val="18"/>
                <w:u w:val="none"/>
              </w:rPr>
            </w:pPr>
          </w:p>
        </w:tc>
      </w:tr>
      <w:tr w14:paraId="52AB4D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16BA8038">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0A8CFCD">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A017571">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68C22EA">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23FA2160">
            <w:pPr>
              <w:jc w:val="left"/>
              <w:rPr>
                <w:rFonts w:hint="eastAsia" w:ascii="宋体" w:hAnsi="宋体" w:eastAsia="宋体" w:cs="宋体"/>
                <w:i w:val="0"/>
                <w:iCs w:val="0"/>
                <w:color w:val="000000"/>
                <w:sz w:val="18"/>
                <w:szCs w:val="18"/>
                <w:u w:val="none"/>
              </w:rPr>
            </w:pPr>
          </w:p>
        </w:tc>
      </w:tr>
      <w:tr w14:paraId="61F2D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637BD28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7EADC4A">
            <w:pPr>
              <w:jc w:val="left"/>
              <w:rPr>
                <w:rFonts w:hint="eastAsia" w:ascii="宋体" w:hAnsi="宋体" w:eastAsia="宋体" w:cs="宋体"/>
                <w:i w:val="0"/>
                <w:iCs w:val="0"/>
                <w:color w:val="000000"/>
                <w:sz w:val="18"/>
                <w:szCs w:val="18"/>
                <w:u w:val="none"/>
              </w:rPr>
            </w:pPr>
          </w:p>
        </w:tc>
        <w:tc>
          <w:tcPr>
            <w:tcW w:w="744"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4EA8EE9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不可逆加密</w:t>
            </w:r>
          </w:p>
        </w:tc>
        <w:tc>
          <w:tcPr>
            <w:tcW w:w="334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17701F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一般是使用散列（hash）函数等对数据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进行处理，不可直接解密，需保存映射</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关系。常见于对id类数据进行处理。</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由于hash函数的特性，会存在数据碰</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撞的问题。这种方式用法简单，无需担</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心密钥保护。</w:t>
            </w:r>
          </w:p>
        </w:tc>
        <w:tc>
          <w:tcPr>
            <w:tcW w:w="432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0D2A85D7">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例如原数据身份证号</w:t>
            </w:r>
            <w:r>
              <w:rPr>
                <w:rFonts w:hint="eastAsia" w:ascii="宋体" w:hAnsi="宋体" w:eastAsia="宋体" w:cs="宋体"/>
                <w:i w:val="0"/>
                <w:iCs w:val="0"/>
                <w:color w:val="000000"/>
                <w:kern w:val="0"/>
                <w:sz w:val="18"/>
                <w:szCs w:val="18"/>
                <w:u w:val="none"/>
                <w:lang w:val="en-US" w:eastAsia="zh-CN" w:bidi="ar"/>
              </w:rPr>
              <w:t>321202198001011234</w:t>
            </w:r>
            <w:r>
              <w:rPr>
                <w:rFonts w:hint="eastAsia" w:ascii="宋体" w:hAnsi="宋体" w:eastAsia="宋体" w:cs="宋体"/>
                <w:i w:val="0"/>
                <w:iCs w:val="0"/>
                <w:color w:val="000000"/>
                <w:kern w:val="0"/>
                <w:sz w:val="18"/>
                <w:szCs w:val="18"/>
                <w:u w:val="none"/>
                <w:bdr w:val="none" w:color="auto" w:sz="0" w:space="0"/>
                <w:lang w:val="en-US" w:eastAsia="zh-CN" w:bidi="ar"/>
              </w:rPr>
              <w:t>散列脱</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敏后变为：1950036935。</w:t>
            </w:r>
          </w:p>
        </w:tc>
      </w:tr>
      <w:tr w14:paraId="0794A5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64D7BDF1">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48EEC5D">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419DE25E">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6ADD0AE">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36E08886">
            <w:pPr>
              <w:jc w:val="left"/>
              <w:rPr>
                <w:rFonts w:hint="eastAsia" w:ascii="宋体" w:hAnsi="宋体" w:eastAsia="宋体" w:cs="宋体"/>
                <w:i w:val="0"/>
                <w:iCs w:val="0"/>
                <w:color w:val="000000"/>
                <w:sz w:val="18"/>
                <w:szCs w:val="18"/>
                <w:u w:val="none"/>
              </w:rPr>
            </w:pPr>
          </w:p>
        </w:tc>
      </w:tr>
      <w:tr w14:paraId="49213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6412E041">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E70FC1E">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B2E0FAC">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CC2DF29">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15B9F2A5">
            <w:pPr>
              <w:jc w:val="left"/>
              <w:rPr>
                <w:rFonts w:hint="eastAsia" w:ascii="宋体" w:hAnsi="宋体" w:eastAsia="宋体" w:cs="宋体"/>
                <w:i w:val="0"/>
                <w:iCs w:val="0"/>
                <w:color w:val="000000"/>
                <w:sz w:val="18"/>
                <w:szCs w:val="18"/>
                <w:u w:val="none"/>
              </w:rPr>
            </w:pPr>
          </w:p>
        </w:tc>
      </w:tr>
      <w:tr w14:paraId="271B6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00BDFD6D">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11ABF0D">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9423896">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042C51C">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3E827247">
            <w:pPr>
              <w:jc w:val="left"/>
              <w:rPr>
                <w:rFonts w:hint="eastAsia" w:ascii="宋体" w:hAnsi="宋体" w:eastAsia="宋体" w:cs="宋体"/>
                <w:i w:val="0"/>
                <w:iCs w:val="0"/>
                <w:color w:val="000000"/>
                <w:sz w:val="18"/>
                <w:szCs w:val="18"/>
                <w:u w:val="none"/>
              </w:rPr>
            </w:pPr>
          </w:p>
        </w:tc>
      </w:tr>
      <w:tr w14:paraId="1A9FB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44BF9FA1">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D62CE1C">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4406BA2">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54D9331">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032CE1D8">
            <w:pPr>
              <w:jc w:val="left"/>
              <w:rPr>
                <w:rFonts w:hint="eastAsia" w:ascii="宋体" w:hAnsi="宋体" w:eastAsia="宋体" w:cs="宋体"/>
                <w:i w:val="0"/>
                <w:iCs w:val="0"/>
                <w:color w:val="000000"/>
                <w:sz w:val="18"/>
                <w:szCs w:val="18"/>
                <w:u w:val="none"/>
              </w:rPr>
            </w:pPr>
          </w:p>
        </w:tc>
      </w:tr>
      <w:tr w14:paraId="06E143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68E8EA90">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6B8DB0B">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0E64D6BB">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743246F">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09319F6F">
            <w:pPr>
              <w:jc w:val="left"/>
              <w:rPr>
                <w:rFonts w:hint="eastAsia" w:ascii="宋体" w:hAnsi="宋体" w:eastAsia="宋体" w:cs="宋体"/>
                <w:i w:val="0"/>
                <w:iCs w:val="0"/>
                <w:color w:val="000000"/>
                <w:sz w:val="18"/>
                <w:szCs w:val="18"/>
                <w:u w:val="none"/>
              </w:rPr>
            </w:pPr>
          </w:p>
        </w:tc>
      </w:tr>
      <w:tr w14:paraId="15DAE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00"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7A75DA6A">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16</w:t>
            </w:r>
          </w:p>
        </w:tc>
        <w:tc>
          <w:tcPr>
            <w:tcW w:w="741"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63D16CDE">
            <w:pPr>
              <w:jc w:val="left"/>
              <w:rPr>
                <w:rFonts w:hint="eastAsia" w:ascii="宋体" w:hAnsi="宋体" w:eastAsia="宋体" w:cs="宋体"/>
                <w:i w:val="0"/>
                <w:iCs w:val="0"/>
                <w:color w:val="000000"/>
                <w:sz w:val="18"/>
                <w:szCs w:val="18"/>
                <w:u w:val="none"/>
              </w:rPr>
            </w:pPr>
          </w:p>
        </w:tc>
        <w:tc>
          <w:tcPr>
            <w:tcW w:w="744"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3BF1963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同态</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加密</w:t>
            </w:r>
          </w:p>
        </w:tc>
        <w:tc>
          <w:tcPr>
            <w:tcW w:w="334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6FD00C3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对于密文计算的结果，解密之后和明文</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计算的结果是相同的，一般可以直接对</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密文进行运算。常见于对数值类型数据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进行处理。</w:t>
            </w:r>
          </w:p>
        </w:tc>
        <w:tc>
          <w:tcPr>
            <w:tcW w:w="432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1373753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例如加法同态加密：</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E(nx)=E(x+x+…+x)=E(x)+E(x)+…+E(x)=nE(x)。</w:t>
            </w:r>
          </w:p>
        </w:tc>
      </w:tr>
      <w:tr w14:paraId="15C78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888E93" w:sz="8" w:space="0"/>
              <w:right w:val="single" w:color="888E93" w:sz="8" w:space="0"/>
            </w:tcBorders>
            <w:shd w:val="clear" w:color="auto" w:fill="FFFFFF"/>
            <w:vAlign w:val="center"/>
          </w:tcPr>
          <w:p w14:paraId="57CB6F0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w:t>
            </w:r>
          </w:p>
        </w:tc>
        <w:tc>
          <w:tcPr>
            <w:tcW w:w="741" w:type="dxa"/>
            <w:vMerge w:val="restart"/>
            <w:tcBorders>
              <w:top w:val="single" w:color="888E93" w:sz="8" w:space="0"/>
              <w:left w:val="single" w:color="888E93" w:sz="8" w:space="0"/>
              <w:bottom w:val="single" w:color="474747" w:sz="8" w:space="0"/>
              <w:right w:val="single" w:color="888E93" w:sz="8" w:space="0"/>
            </w:tcBorders>
            <w:shd w:val="clear" w:color="auto" w:fill="FFFFFF"/>
            <w:vAlign w:val="center"/>
          </w:tcPr>
          <w:p w14:paraId="71D56CAE">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统计技术</w:t>
            </w:r>
          </w:p>
        </w:tc>
        <w:tc>
          <w:tcPr>
            <w:tcW w:w="744"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7D4F8743">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抽样</w:t>
            </w:r>
          </w:p>
        </w:tc>
        <w:tc>
          <w:tcPr>
            <w:tcW w:w="3345" w:type="dxa"/>
            <w:vMerge w:val="restart"/>
            <w:tcBorders>
              <w:top w:val="single" w:color="888E93" w:sz="8" w:space="0"/>
              <w:left w:val="single" w:color="888E93" w:sz="8" w:space="0"/>
              <w:bottom w:val="single" w:color="888E93" w:sz="8" w:space="0"/>
              <w:right w:val="single" w:color="888E93" w:sz="8" w:space="0"/>
            </w:tcBorders>
            <w:shd w:val="clear" w:color="auto" w:fill="FFFFFF"/>
            <w:vAlign w:val="center"/>
          </w:tcPr>
          <w:p w14:paraId="28A77759">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通过采样抽取数据集中有代表性的子</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集来对原始数据集进行分析和评估。这</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种方式可以避免使用全量数据进行分</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析。</w:t>
            </w:r>
          </w:p>
        </w:tc>
        <w:tc>
          <w:tcPr>
            <w:tcW w:w="4320" w:type="dxa"/>
            <w:vMerge w:val="restart"/>
            <w:tcBorders>
              <w:top w:val="single" w:color="888E93" w:sz="8" w:space="0"/>
              <w:left w:val="single" w:color="888E93" w:sz="8" w:space="0"/>
              <w:bottom w:val="single" w:color="888E93" w:sz="8" w:space="0"/>
              <w:right w:val="single" w:color="474747" w:sz="8" w:space="0"/>
            </w:tcBorders>
            <w:shd w:val="clear" w:color="auto" w:fill="FFFFFF"/>
            <w:vAlign w:val="center"/>
          </w:tcPr>
          <w:p w14:paraId="1C8B3C9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例如根据人口地域分布情况抽样10%的数据做统计</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分析，使得地域分布概率统计保持不变。</w:t>
            </w:r>
          </w:p>
        </w:tc>
      </w:tr>
      <w:tr w14:paraId="27C78F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30FCD9A5">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7C213FDB">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3BFEC02B">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52D4C716">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220316BF">
            <w:pPr>
              <w:jc w:val="left"/>
              <w:rPr>
                <w:rFonts w:hint="eastAsia" w:ascii="宋体" w:hAnsi="宋体" w:eastAsia="宋体" w:cs="宋体"/>
                <w:i w:val="0"/>
                <w:iCs w:val="0"/>
                <w:color w:val="000000"/>
                <w:sz w:val="18"/>
                <w:szCs w:val="18"/>
                <w:u w:val="none"/>
              </w:rPr>
            </w:pPr>
          </w:p>
        </w:tc>
      </w:tr>
      <w:tr w14:paraId="482DC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5AB02ED2">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3CE2F546">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2AB0B77D">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5766B22">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5BFAA2CB">
            <w:pPr>
              <w:jc w:val="left"/>
              <w:rPr>
                <w:rFonts w:hint="eastAsia" w:ascii="宋体" w:hAnsi="宋体" w:eastAsia="宋体" w:cs="宋体"/>
                <w:i w:val="0"/>
                <w:iCs w:val="0"/>
                <w:color w:val="000000"/>
                <w:sz w:val="18"/>
                <w:szCs w:val="18"/>
                <w:u w:val="none"/>
              </w:rPr>
            </w:pPr>
          </w:p>
        </w:tc>
      </w:tr>
      <w:tr w14:paraId="7361F4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888E93" w:sz="8" w:space="0"/>
              <w:right w:val="single" w:color="888E93" w:sz="8" w:space="0"/>
            </w:tcBorders>
            <w:shd w:val="clear" w:color="auto" w:fill="FFFFFF"/>
            <w:vAlign w:val="center"/>
          </w:tcPr>
          <w:p w14:paraId="24FEB29A">
            <w:pPr>
              <w:jc w:val="left"/>
              <w:rPr>
                <w:rFonts w:hint="eastAsia" w:ascii="宋体" w:hAnsi="宋体" w:eastAsia="宋体" w:cs="宋体"/>
                <w:i w:val="0"/>
                <w:iCs w:val="0"/>
                <w:color w:val="000000"/>
                <w:sz w:val="18"/>
                <w:szCs w:val="18"/>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2F1C1D7D">
            <w:pPr>
              <w:jc w:val="left"/>
              <w:rPr>
                <w:rFonts w:hint="eastAsia" w:ascii="宋体" w:hAnsi="宋体" w:eastAsia="宋体" w:cs="宋体"/>
                <w:i w:val="0"/>
                <w:iCs w:val="0"/>
                <w:color w:val="000000"/>
                <w:sz w:val="18"/>
                <w:szCs w:val="18"/>
                <w:u w:val="none"/>
              </w:rPr>
            </w:pPr>
          </w:p>
        </w:tc>
        <w:tc>
          <w:tcPr>
            <w:tcW w:w="744"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702B94E5">
            <w:pPr>
              <w:jc w:val="left"/>
              <w:rPr>
                <w:rFonts w:hint="eastAsia" w:ascii="宋体" w:hAnsi="宋体" w:eastAsia="宋体" w:cs="宋体"/>
                <w:i w:val="0"/>
                <w:iCs w:val="0"/>
                <w:color w:val="000000"/>
                <w:sz w:val="18"/>
                <w:szCs w:val="18"/>
                <w:u w:val="none"/>
              </w:rPr>
            </w:pPr>
          </w:p>
        </w:tc>
        <w:tc>
          <w:tcPr>
            <w:tcW w:w="3345" w:type="dxa"/>
            <w:vMerge w:val="continue"/>
            <w:tcBorders>
              <w:top w:val="single" w:color="888E93" w:sz="8" w:space="0"/>
              <w:left w:val="single" w:color="888E93" w:sz="8" w:space="0"/>
              <w:bottom w:val="single" w:color="888E93" w:sz="8" w:space="0"/>
              <w:right w:val="single" w:color="888E93" w:sz="8" w:space="0"/>
            </w:tcBorders>
            <w:shd w:val="clear" w:color="auto" w:fill="FFFFFF"/>
            <w:vAlign w:val="center"/>
          </w:tcPr>
          <w:p w14:paraId="11ADF34D">
            <w:pPr>
              <w:jc w:val="left"/>
              <w:rPr>
                <w:rFonts w:hint="eastAsia" w:ascii="宋体" w:hAnsi="宋体" w:eastAsia="宋体" w:cs="宋体"/>
                <w:i w:val="0"/>
                <w:iCs w:val="0"/>
                <w:color w:val="000000"/>
                <w:sz w:val="18"/>
                <w:szCs w:val="18"/>
                <w:u w:val="none"/>
              </w:rPr>
            </w:pPr>
          </w:p>
        </w:tc>
        <w:tc>
          <w:tcPr>
            <w:tcW w:w="4320" w:type="dxa"/>
            <w:vMerge w:val="continue"/>
            <w:tcBorders>
              <w:top w:val="single" w:color="888E93" w:sz="8" w:space="0"/>
              <w:left w:val="single" w:color="888E93" w:sz="8" w:space="0"/>
              <w:bottom w:val="single" w:color="888E93" w:sz="8" w:space="0"/>
              <w:right w:val="single" w:color="474747" w:sz="8" w:space="0"/>
            </w:tcBorders>
            <w:shd w:val="clear" w:color="auto" w:fill="FFFFFF"/>
            <w:vAlign w:val="center"/>
          </w:tcPr>
          <w:p w14:paraId="25946BF3">
            <w:pPr>
              <w:jc w:val="left"/>
              <w:rPr>
                <w:rFonts w:hint="eastAsia" w:ascii="宋体" w:hAnsi="宋体" w:eastAsia="宋体" w:cs="宋体"/>
                <w:i w:val="0"/>
                <w:iCs w:val="0"/>
                <w:color w:val="000000"/>
                <w:sz w:val="18"/>
                <w:szCs w:val="18"/>
                <w:u w:val="none"/>
              </w:rPr>
            </w:pPr>
          </w:p>
        </w:tc>
      </w:tr>
      <w:tr w14:paraId="2066B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restart"/>
            <w:tcBorders>
              <w:top w:val="single" w:color="888E93" w:sz="8" w:space="0"/>
              <w:left w:val="single" w:color="474747" w:sz="8" w:space="0"/>
              <w:bottom w:val="single" w:color="474747" w:sz="8" w:space="0"/>
              <w:right w:val="single" w:color="888E93" w:sz="8" w:space="0"/>
            </w:tcBorders>
            <w:shd w:val="clear" w:color="auto" w:fill="FFFFFF"/>
            <w:vAlign w:val="center"/>
          </w:tcPr>
          <w:p w14:paraId="6FEB195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18</w:t>
            </w: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64EAA84D">
            <w:pPr>
              <w:jc w:val="left"/>
              <w:rPr>
                <w:rFonts w:hint="eastAsia" w:ascii="宋体" w:hAnsi="宋体" w:eastAsia="宋体" w:cs="宋体"/>
                <w:i w:val="0"/>
                <w:iCs w:val="0"/>
                <w:color w:val="000000"/>
                <w:sz w:val="18"/>
                <w:szCs w:val="18"/>
                <w:u w:val="none"/>
              </w:rPr>
            </w:pPr>
          </w:p>
        </w:tc>
        <w:tc>
          <w:tcPr>
            <w:tcW w:w="744" w:type="dxa"/>
            <w:vMerge w:val="restart"/>
            <w:tcBorders>
              <w:top w:val="single" w:color="888E93" w:sz="8" w:space="0"/>
              <w:left w:val="single" w:color="888E93" w:sz="8" w:space="0"/>
              <w:bottom w:val="single" w:color="474747" w:sz="8" w:space="0"/>
              <w:right w:val="single" w:color="888E93" w:sz="8" w:space="0"/>
            </w:tcBorders>
            <w:shd w:val="clear" w:color="auto" w:fill="FFFFFF"/>
            <w:vAlign w:val="center"/>
          </w:tcPr>
          <w:p w14:paraId="7E3FB4BC">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聚合</w:t>
            </w:r>
          </w:p>
        </w:tc>
        <w:tc>
          <w:tcPr>
            <w:tcW w:w="3345" w:type="dxa"/>
            <w:vMerge w:val="restart"/>
            <w:tcBorders>
              <w:top w:val="single" w:color="888E93" w:sz="8" w:space="0"/>
              <w:left w:val="single" w:color="888E93" w:sz="8" w:space="0"/>
              <w:bottom w:val="single" w:color="474747" w:sz="8" w:space="0"/>
              <w:right w:val="single" w:color="888E93" w:sz="8" w:space="0"/>
            </w:tcBorders>
            <w:shd w:val="clear" w:color="auto" w:fill="FFFFFF"/>
            <w:vAlign w:val="center"/>
          </w:tcPr>
          <w:p w14:paraId="6FA00A95">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经常用于统计分析中，使得脱敏后数据</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集的聚合特征（总值、平均值、最大值、</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最小值、环比增长、同比增长等）与原</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始数据集的的聚合特征保持相同，使用</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统计值来反应原始数据集中的记录属</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性。</w:t>
            </w:r>
          </w:p>
        </w:tc>
        <w:tc>
          <w:tcPr>
            <w:tcW w:w="4320" w:type="dxa"/>
            <w:vMerge w:val="restart"/>
            <w:tcBorders>
              <w:top w:val="single" w:color="888E93" w:sz="8" w:space="0"/>
              <w:left w:val="single" w:color="888E93" w:sz="8" w:space="0"/>
              <w:bottom w:val="single" w:color="474747" w:sz="8" w:space="0"/>
              <w:right w:val="single" w:color="474747" w:sz="8" w:space="0"/>
            </w:tcBorders>
            <w:shd w:val="clear" w:color="auto" w:fill="FFFFFF"/>
            <w:vAlign w:val="center"/>
          </w:tcPr>
          <w:p w14:paraId="51965AC2">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均化：例如10、15、20数据集总值45，平均值15，</w:t>
            </w:r>
            <w:r>
              <w:rPr>
                <w:rFonts w:hint="eastAsia" w:ascii="宋体" w:hAnsi="宋体" w:eastAsia="宋体" w:cs="宋体"/>
                <w:i w:val="0"/>
                <w:iCs w:val="0"/>
                <w:color w:val="000000"/>
                <w:kern w:val="0"/>
                <w:sz w:val="18"/>
                <w:szCs w:val="18"/>
                <w:u w:val="none"/>
                <w:bdr w:val="none" w:color="auto" w:sz="0" w:space="0"/>
                <w:lang w:val="en-US" w:eastAsia="zh-CN" w:bidi="ar"/>
              </w:rPr>
              <w:br w:type="textWrapping"/>
            </w:r>
            <w:r>
              <w:rPr>
                <w:rFonts w:hint="eastAsia" w:ascii="宋体" w:hAnsi="宋体" w:eastAsia="宋体" w:cs="宋体"/>
                <w:i w:val="0"/>
                <w:iCs w:val="0"/>
                <w:color w:val="000000"/>
                <w:kern w:val="0"/>
                <w:sz w:val="18"/>
                <w:szCs w:val="18"/>
                <w:u w:val="none"/>
                <w:bdr w:val="none" w:color="auto" w:sz="0" w:space="0"/>
                <w:lang w:val="en-US" w:eastAsia="zh-CN" w:bidi="ar"/>
              </w:rPr>
              <w:t>均化后为11、16、18。</w:t>
            </w:r>
          </w:p>
        </w:tc>
      </w:tr>
      <w:tr w14:paraId="5736C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474747" w:sz="8" w:space="0"/>
              <w:right w:val="single" w:color="888E93" w:sz="8" w:space="0"/>
            </w:tcBorders>
            <w:shd w:val="clear" w:color="auto" w:fill="FFFFFF"/>
            <w:vAlign w:val="center"/>
          </w:tcPr>
          <w:p w14:paraId="71217C19">
            <w:pPr>
              <w:jc w:val="left"/>
              <w:rPr>
                <w:rFonts w:hint="eastAsia" w:ascii="宋体" w:hAnsi="宋体" w:eastAsia="宋体" w:cs="宋体"/>
                <w:i w:val="0"/>
                <w:iCs w:val="0"/>
                <w:color w:val="000000"/>
                <w:sz w:val="16"/>
                <w:szCs w:val="16"/>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3B0B76AA">
            <w:pPr>
              <w:jc w:val="left"/>
              <w:rPr>
                <w:rFonts w:hint="eastAsia" w:ascii="宋体" w:hAnsi="宋体" w:eastAsia="宋体" w:cs="宋体"/>
                <w:i w:val="0"/>
                <w:iCs w:val="0"/>
                <w:color w:val="000000"/>
                <w:sz w:val="16"/>
                <w:szCs w:val="16"/>
                <w:u w:val="none"/>
              </w:rPr>
            </w:pPr>
          </w:p>
        </w:tc>
        <w:tc>
          <w:tcPr>
            <w:tcW w:w="744"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40B96EA2">
            <w:pPr>
              <w:jc w:val="left"/>
              <w:rPr>
                <w:rFonts w:hint="eastAsia" w:ascii="宋体" w:hAnsi="宋体" w:eastAsia="宋体" w:cs="宋体"/>
                <w:i w:val="0"/>
                <w:iCs w:val="0"/>
                <w:color w:val="000000"/>
                <w:sz w:val="15"/>
                <w:szCs w:val="15"/>
                <w:u w:val="none"/>
              </w:rPr>
            </w:pPr>
          </w:p>
        </w:tc>
        <w:tc>
          <w:tcPr>
            <w:tcW w:w="334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27607D90">
            <w:pPr>
              <w:jc w:val="left"/>
              <w:rPr>
                <w:rFonts w:hint="eastAsia" w:ascii="宋体" w:hAnsi="宋体" w:eastAsia="宋体" w:cs="宋体"/>
                <w:i w:val="0"/>
                <w:iCs w:val="0"/>
                <w:color w:val="000000"/>
                <w:sz w:val="16"/>
                <w:szCs w:val="16"/>
                <w:u w:val="none"/>
              </w:rPr>
            </w:pPr>
          </w:p>
        </w:tc>
        <w:tc>
          <w:tcPr>
            <w:tcW w:w="4320" w:type="dxa"/>
            <w:vMerge w:val="continue"/>
            <w:tcBorders>
              <w:top w:val="single" w:color="888E93" w:sz="8" w:space="0"/>
              <w:left w:val="single" w:color="888E93" w:sz="8" w:space="0"/>
              <w:bottom w:val="single" w:color="474747" w:sz="8" w:space="0"/>
              <w:right w:val="single" w:color="474747" w:sz="8" w:space="0"/>
            </w:tcBorders>
            <w:shd w:val="clear" w:color="auto" w:fill="FFFFFF"/>
            <w:vAlign w:val="center"/>
          </w:tcPr>
          <w:p w14:paraId="7781337C">
            <w:pPr>
              <w:jc w:val="left"/>
              <w:rPr>
                <w:rFonts w:hint="eastAsia" w:ascii="宋体" w:hAnsi="宋体" w:eastAsia="宋体" w:cs="宋体"/>
                <w:i w:val="0"/>
                <w:iCs w:val="0"/>
                <w:color w:val="000000"/>
                <w:sz w:val="16"/>
                <w:szCs w:val="16"/>
                <w:u w:val="none"/>
              </w:rPr>
            </w:pPr>
          </w:p>
        </w:tc>
      </w:tr>
      <w:tr w14:paraId="00090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474747" w:sz="8" w:space="0"/>
              <w:right w:val="single" w:color="888E93" w:sz="8" w:space="0"/>
            </w:tcBorders>
            <w:shd w:val="clear" w:color="auto" w:fill="FFFFFF"/>
            <w:vAlign w:val="center"/>
          </w:tcPr>
          <w:p w14:paraId="4746BCF0">
            <w:pPr>
              <w:jc w:val="left"/>
              <w:rPr>
                <w:rFonts w:hint="eastAsia" w:ascii="宋体" w:hAnsi="宋体" w:eastAsia="宋体" w:cs="宋体"/>
                <w:i w:val="0"/>
                <w:iCs w:val="0"/>
                <w:color w:val="000000"/>
                <w:sz w:val="16"/>
                <w:szCs w:val="16"/>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184468A5">
            <w:pPr>
              <w:jc w:val="left"/>
              <w:rPr>
                <w:rFonts w:hint="eastAsia" w:ascii="宋体" w:hAnsi="宋体" w:eastAsia="宋体" w:cs="宋体"/>
                <w:i w:val="0"/>
                <w:iCs w:val="0"/>
                <w:color w:val="000000"/>
                <w:sz w:val="16"/>
                <w:szCs w:val="16"/>
                <w:u w:val="none"/>
              </w:rPr>
            </w:pPr>
          </w:p>
        </w:tc>
        <w:tc>
          <w:tcPr>
            <w:tcW w:w="744"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3E757141">
            <w:pPr>
              <w:jc w:val="left"/>
              <w:rPr>
                <w:rFonts w:hint="eastAsia" w:ascii="宋体" w:hAnsi="宋体" w:eastAsia="宋体" w:cs="宋体"/>
                <w:i w:val="0"/>
                <w:iCs w:val="0"/>
                <w:color w:val="000000"/>
                <w:sz w:val="15"/>
                <w:szCs w:val="15"/>
                <w:u w:val="none"/>
              </w:rPr>
            </w:pPr>
          </w:p>
        </w:tc>
        <w:tc>
          <w:tcPr>
            <w:tcW w:w="334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17DCB179">
            <w:pPr>
              <w:jc w:val="left"/>
              <w:rPr>
                <w:rFonts w:hint="eastAsia" w:ascii="宋体" w:hAnsi="宋体" w:eastAsia="宋体" w:cs="宋体"/>
                <w:i w:val="0"/>
                <w:iCs w:val="0"/>
                <w:color w:val="000000"/>
                <w:sz w:val="16"/>
                <w:szCs w:val="16"/>
                <w:u w:val="none"/>
              </w:rPr>
            </w:pPr>
          </w:p>
        </w:tc>
        <w:tc>
          <w:tcPr>
            <w:tcW w:w="4320" w:type="dxa"/>
            <w:vMerge w:val="continue"/>
            <w:tcBorders>
              <w:top w:val="single" w:color="888E93" w:sz="8" w:space="0"/>
              <w:left w:val="single" w:color="888E93" w:sz="8" w:space="0"/>
              <w:bottom w:val="single" w:color="474747" w:sz="8" w:space="0"/>
              <w:right w:val="single" w:color="474747" w:sz="8" w:space="0"/>
            </w:tcBorders>
            <w:shd w:val="clear" w:color="auto" w:fill="FFFFFF"/>
            <w:vAlign w:val="center"/>
          </w:tcPr>
          <w:p w14:paraId="7E063CB1">
            <w:pPr>
              <w:jc w:val="left"/>
              <w:rPr>
                <w:rFonts w:hint="eastAsia" w:ascii="宋体" w:hAnsi="宋体" w:eastAsia="宋体" w:cs="宋体"/>
                <w:i w:val="0"/>
                <w:iCs w:val="0"/>
                <w:color w:val="000000"/>
                <w:sz w:val="16"/>
                <w:szCs w:val="16"/>
                <w:u w:val="none"/>
              </w:rPr>
            </w:pPr>
          </w:p>
        </w:tc>
      </w:tr>
      <w:tr w14:paraId="4A1D6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474747" w:sz="8" w:space="0"/>
              <w:right w:val="single" w:color="888E93" w:sz="8" w:space="0"/>
            </w:tcBorders>
            <w:shd w:val="clear" w:color="auto" w:fill="FFFFFF"/>
            <w:vAlign w:val="center"/>
          </w:tcPr>
          <w:p w14:paraId="72CCB683">
            <w:pPr>
              <w:jc w:val="left"/>
              <w:rPr>
                <w:rFonts w:hint="eastAsia" w:ascii="宋体" w:hAnsi="宋体" w:eastAsia="宋体" w:cs="宋体"/>
                <w:i w:val="0"/>
                <w:iCs w:val="0"/>
                <w:color w:val="000000"/>
                <w:sz w:val="16"/>
                <w:szCs w:val="16"/>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21D51F5A">
            <w:pPr>
              <w:jc w:val="left"/>
              <w:rPr>
                <w:rFonts w:hint="eastAsia" w:ascii="宋体" w:hAnsi="宋体" w:eastAsia="宋体" w:cs="宋体"/>
                <w:i w:val="0"/>
                <w:iCs w:val="0"/>
                <w:color w:val="000000"/>
                <w:sz w:val="16"/>
                <w:szCs w:val="16"/>
                <w:u w:val="none"/>
              </w:rPr>
            </w:pPr>
          </w:p>
        </w:tc>
        <w:tc>
          <w:tcPr>
            <w:tcW w:w="744"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5F45D232">
            <w:pPr>
              <w:jc w:val="left"/>
              <w:rPr>
                <w:rFonts w:hint="eastAsia" w:ascii="宋体" w:hAnsi="宋体" w:eastAsia="宋体" w:cs="宋体"/>
                <w:i w:val="0"/>
                <w:iCs w:val="0"/>
                <w:color w:val="000000"/>
                <w:sz w:val="15"/>
                <w:szCs w:val="15"/>
                <w:u w:val="none"/>
              </w:rPr>
            </w:pPr>
          </w:p>
        </w:tc>
        <w:tc>
          <w:tcPr>
            <w:tcW w:w="334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02BB88FD">
            <w:pPr>
              <w:jc w:val="left"/>
              <w:rPr>
                <w:rFonts w:hint="eastAsia" w:ascii="宋体" w:hAnsi="宋体" w:eastAsia="宋体" w:cs="宋体"/>
                <w:i w:val="0"/>
                <w:iCs w:val="0"/>
                <w:color w:val="000000"/>
                <w:sz w:val="16"/>
                <w:szCs w:val="16"/>
                <w:u w:val="none"/>
              </w:rPr>
            </w:pPr>
          </w:p>
        </w:tc>
        <w:tc>
          <w:tcPr>
            <w:tcW w:w="4320" w:type="dxa"/>
            <w:vMerge w:val="continue"/>
            <w:tcBorders>
              <w:top w:val="single" w:color="888E93" w:sz="8" w:space="0"/>
              <w:left w:val="single" w:color="888E93" w:sz="8" w:space="0"/>
              <w:bottom w:val="single" w:color="474747" w:sz="8" w:space="0"/>
              <w:right w:val="single" w:color="474747" w:sz="8" w:space="0"/>
            </w:tcBorders>
            <w:shd w:val="clear" w:color="auto" w:fill="FFFFFF"/>
            <w:vAlign w:val="center"/>
          </w:tcPr>
          <w:p w14:paraId="439EA3B9">
            <w:pPr>
              <w:jc w:val="left"/>
              <w:rPr>
                <w:rFonts w:hint="eastAsia" w:ascii="宋体" w:hAnsi="宋体" w:eastAsia="宋体" w:cs="宋体"/>
                <w:i w:val="0"/>
                <w:iCs w:val="0"/>
                <w:color w:val="000000"/>
                <w:sz w:val="16"/>
                <w:szCs w:val="16"/>
                <w:u w:val="none"/>
              </w:rPr>
            </w:pPr>
          </w:p>
        </w:tc>
      </w:tr>
      <w:tr w14:paraId="40E08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474747" w:sz="8" w:space="0"/>
              <w:right w:val="single" w:color="888E93" w:sz="8" w:space="0"/>
            </w:tcBorders>
            <w:shd w:val="clear" w:color="auto" w:fill="FFFFFF"/>
            <w:vAlign w:val="center"/>
          </w:tcPr>
          <w:p w14:paraId="6541CA98">
            <w:pPr>
              <w:jc w:val="left"/>
              <w:rPr>
                <w:rFonts w:hint="eastAsia" w:ascii="宋体" w:hAnsi="宋体" w:eastAsia="宋体" w:cs="宋体"/>
                <w:i w:val="0"/>
                <w:iCs w:val="0"/>
                <w:color w:val="000000"/>
                <w:sz w:val="16"/>
                <w:szCs w:val="16"/>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4D4987C2">
            <w:pPr>
              <w:jc w:val="left"/>
              <w:rPr>
                <w:rFonts w:hint="eastAsia" w:ascii="宋体" w:hAnsi="宋体" w:eastAsia="宋体" w:cs="宋体"/>
                <w:i w:val="0"/>
                <w:iCs w:val="0"/>
                <w:color w:val="000000"/>
                <w:sz w:val="16"/>
                <w:szCs w:val="16"/>
                <w:u w:val="none"/>
              </w:rPr>
            </w:pPr>
          </w:p>
        </w:tc>
        <w:tc>
          <w:tcPr>
            <w:tcW w:w="744"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753B21F0">
            <w:pPr>
              <w:jc w:val="left"/>
              <w:rPr>
                <w:rFonts w:hint="eastAsia" w:ascii="宋体" w:hAnsi="宋体" w:eastAsia="宋体" w:cs="宋体"/>
                <w:i w:val="0"/>
                <w:iCs w:val="0"/>
                <w:color w:val="000000"/>
                <w:sz w:val="15"/>
                <w:szCs w:val="15"/>
                <w:u w:val="none"/>
              </w:rPr>
            </w:pPr>
          </w:p>
        </w:tc>
        <w:tc>
          <w:tcPr>
            <w:tcW w:w="334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59BA0DD0">
            <w:pPr>
              <w:jc w:val="left"/>
              <w:rPr>
                <w:rFonts w:hint="eastAsia" w:ascii="宋体" w:hAnsi="宋体" w:eastAsia="宋体" w:cs="宋体"/>
                <w:i w:val="0"/>
                <w:iCs w:val="0"/>
                <w:color w:val="000000"/>
                <w:sz w:val="16"/>
                <w:szCs w:val="16"/>
                <w:u w:val="none"/>
              </w:rPr>
            </w:pPr>
          </w:p>
        </w:tc>
        <w:tc>
          <w:tcPr>
            <w:tcW w:w="4320" w:type="dxa"/>
            <w:vMerge w:val="continue"/>
            <w:tcBorders>
              <w:top w:val="single" w:color="888E93" w:sz="8" w:space="0"/>
              <w:left w:val="single" w:color="888E93" w:sz="8" w:space="0"/>
              <w:bottom w:val="single" w:color="474747" w:sz="8" w:space="0"/>
              <w:right w:val="single" w:color="474747" w:sz="8" w:space="0"/>
            </w:tcBorders>
            <w:shd w:val="clear" w:color="auto" w:fill="FFFFFF"/>
            <w:vAlign w:val="center"/>
          </w:tcPr>
          <w:p w14:paraId="626B020C">
            <w:pPr>
              <w:jc w:val="left"/>
              <w:rPr>
                <w:rFonts w:hint="eastAsia" w:ascii="宋体" w:hAnsi="宋体" w:eastAsia="宋体" w:cs="宋体"/>
                <w:i w:val="0"/>
                <w:iCs w:val="0"/>
                <w:color w:val="000000"/>
                <w:sz w:val="16"/>
                <w:szCs w:val="16"/>
                <w:u w:val="none"/>
              </w:rPr>
            </w:pPr>
          </w:p>
        </w:tc>
      </w:tr>
      <w:tr w14:paraId="30C4CDC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85" w:hRule="atLeast"/>
        </w:trPr>
        <w:tc>
          <w:tcPr>
            <w:tcW w:w="495" w:type="dxa"/>
            <w:vMerge w:val="continue"/>
            <w:tcBorders>
              <w:top w:val="single" w:color="888E93" w:sz="8" w:space="0"/>
              <w:left w:val="single" w:color="474747" w:sz="8" w:space="0"/>
              <w:bottom w:val="single" w:color="474747" w:sz="8" w:space="0"/>
              <w:right w:val="single" w:color="888E93" w:sz="8" w:space="0"/>
            </w:tcBorders>
            <w:shd w:val="clear" w:color="auto" w:fill="FFFFFF"/>
            <w:vAlign w:val="center"/>
          </w:tcPr>
          <w:p w14:paraId="6009D290">
            <w:pPr>
              <w:jc w:val="left"/>
              <w:rPr>
                <w:rFonts w:hint="eastAsia" w:ascii="宋体" w:hAnsi="宋体" w:eastAsia="宋体" w:cs="宋体"/>
                <w:i w:val="0"/>
                <w:iCs w:val="0"/>
                <w:color w:val="000000"/>
                <w:sz w:val="16"/>
                <w:szCs w:val="16"/>
                <w:u w:val="none"/>
              </w:rPr>
            </w:pPr>
          </w:p>
        </w:tc>
        <w:tc>
          <w:tcPr>
            <w:tcW w:w="741"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1A31E709">
            <w:pPr>
              <w:jc w:val="left"/>
              <w:rPr>
                <w:rFonts w:hint="eastAsia" w:ascii="宋体" w:hAnsi="宋体" w:eastAsia="宋体" w:cs="宋体"/>
                <w:i w:val="0"/>
                <w:iCs w:val="0"/>
                <w:color w:val="000000"/>
                <w:sz w:val="16"/>
                <w:szCs w:val="16"/>
                <w:u w:val="none"/>
              </w:rPr>
            </w:pPr>
          </w:p>
        </w:tc>
        <w:tc>
          <w:tcPr>
            <w:tcW w:w="744"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5C4D42C3">
            <w:pPr>
              <w:jc w:val="left"/>
              <w:rPr>
                <w:rFonts w:hint="eastAsia" w:ascii="宋体" w:hAnsi="宋体" w:eastAsia="宋体" w:cs="宋体"/>
                <w:i w:val="0"/>
                <w:iCs w:val="0"/>
                <w:color w:val="000000"/>
                <w:sz w:val="15"/>
                <w:szCs w:val="15"/>
                <w:u w:val="none"/>
              </w:rPr>
            </w:pPr>
          </w:p>
        </w:tc>
        <w:tc>
          <w:tcPr>
            <w:tcW w:w="3345" w:type="dxa"/>
            <w:vMerge w:val="continue"/>
            <w:tcBorders>
              <w:top w:val="single" w:color="888E93" w:sz="8" w:space="0"/>
              <w:left w:val="single" w:color="888E93" w:sz="8" w:space="0"/>
              <w:bottom w:val="single" w:color="474747" w:sz="8" w:space="0"/>
              <w:right w:val="single" w:color="888E93" w:sz="8" w:space="0"/>
            </w:tcBorders>
            <w:shd w:val="clear" w:color="auto" w:fill="FFFFFF"/>
            <w:vAlign w:val="center"/>
          </w:tcPr>
          <w:p w14:paraId="4B754102">
            <w:pPr>
              <w:jc w:val="left"/>
              <w:rPr>
                <w:rFonts w:hint="eastAsia" w:ascii="宋体" w:hAnsi="宋体" w:eastAsia="宋体" w:cs="宋体"/>
                <w:i w:val="0"/>
                <w:iCs w:val="0"/>
                <w:color w:val="000000"/>
                <w:sz w:val="16"/>
                <w:szCs w:val="16"/>
                <w:u w:val="none"/>
              </w:rPr>
            </w:pPr>
          </w:p>
        </w:tc>
        <w:tc>
          <w:tcPr>
            <w:tcW w:w="4320" w:type="dxa"/>
            <w:vMerge w:val="continue"/>
            <w:tcBorders>
              <w:top w:val="single" w:color="888E93" w:sz="8" w:space="0"/>
              <w:left w:val="single" w:color="888E93" w:sz="8" w:space="0"/>
              <w:bottom w:val="single" w:color="474747" w:sz="8" w:space="0"/>
              <w:right w:val="single" w:color="474747" w:sz="8" w:space="0"/>
            </w:tcBorders>
            <w:shd w:val="clear" w:color="auto" w:fill="FFFFFF"/>
            <w:vAlign w:val="center"/>
          </w:tcPr>
          <w:p w14:paraId="2EC4F00B">
            <w:pPr>
              <w:jc w:val="left"/>
              <w:rPr>
                <w:rFonts w:hint="eastAsia" w:ascii="宋体" w:hAnsi="宋体" w:eastAsia="宋体" w:cs="宋体"/>
                <w:i w:val="0"/>
                <w:iCs w:val="0"/>
                <w:color w:val="000000"/>
                <w:sz w:val="16"/>
                <w:szCs w:val="16"/>
                <w:u w:val="none"/>
              </w:rPr>
            </w:pPr>
          </w:p>
        </w:tc>
      </w:tr>
    </w:tbl>
    <w:p w14:paraId="1653A9F5">
      <w:pPr>
        <w:pStyle w:val="257"/>
        <w:bidi w:val="0"/>
        <w:jc w:val="center"/>
        <w:rPr>
          <w:rFonts w:hint="eastAsia"/>
          <w:lang w:val="en-US" w:eastAsia="zh-CN"/>
        </w:rPr>
      </w:pPr>
      <w:bookmarkStart w:id="8" w:name="标准参考文献"/>
      <w:bookmarkEnd w:id="8"/>
    </w:p>
    <w:p w14:paraId="083625D7">
      <w:pPr>
        <w:pStyle w:val="257"/>
        <w:bidi w:val="0"/>
        <w:jc w:val="center"/>
        <w:rPr>
          <w:rFonts w:hint="eastAsia"/>
          <w:lang w:val="en-US" w:eastAsia="zh-CN"/>
        </w:rPr>
      </w:pPr>
    </w:p>
    <w:p w14:paraId="727B7BF4">
      <w:pPr>
        <w:pStyle w:val="257"/>
        <w:bidi w:val="0"/>
        <w:jc w:val="center"/>
        <w:rPr>
          <w:rFonts w:hint="eastAsia"/>
          <w:lang w:val="en-US" w:eastAsia="zh-CN"/>
        </w:rPr>
      </w:pPr>
    </w:p>
    <w:p w14:paraId="0C06738D">
      <w:pPr>
        <w:pStyle w:val="257"/>
        <w:bidi w:val="0"/>
        <w:jc w:val="center"/>
        <w:rPr>
          <w:rFonts w:hint="eastAsia"/>
          <w:lang w:val="en-US" w:eastAsia="zh-CN"/>
        </w:rPr>
      </w:pPr>
    </w:p>
    <w:p w14:paraId="73B09442">
      <w:pPr>
        <w:pStyle w:val="257"/>
        <w:bidi w:val="0"/>
        <w:jc w:val="center"/>
        <w:rPr>
          <w:rFonts w:hint="eastAsia"/>
          <w:lang w:val="en-US" w:eastAsia="zh-CN"/>
        </w:rPr>
      </w:pPr>
      <w:r>
        <w:rPr>
          <w:rFonts w:hint="eastAsia"/>
          <w:lang w:val="en-US" w:eastAsia="zh-CN"/>
        </w:rPr>
        <w:t>参  考  文  献</w:t>
      </w:r>
    </w:p>
    <w:p w14:paraId="63A1602D">
      <w:pPr>
        <w:pStyle w:val="523"/>
        <w:bidi w:val="0"/>
        <w:rPr>
          <w:rFonts w:hint="eastAsia"/>
          <w:lang w:eastAsia="zh-CN"/>
        </w:rPr>
      </w:pPr>
      <w:r>
        <w:rPr>
          <w:rFonts w:hint="eastAsia"/>
          <w:lang w:eastAsia="zh-CN"/>
        </w:rPr>
        <w:t>省政府办公厅关于印发江苏省政务“一朵云”建设总体方案的通知（苏政办发〔2023〕36号）</w:t>
      </w:r>
    </w:p>
    <w:p w14:paraId="16A11B26">
      <w:pPr>
        <w:pStyle w:val="523"/>
        <w:bidi w:val="0"/>
        <w:rPr>
          <w:rFonts w:hint="eastAsia"/>
          <w:color w:val="auto"/>
          <w:lang w:val="en-US" w:eastAsia="zh-CN"/>
        </w:rPr>
      </w:pPr>
      <w:r>
        <w:rPr>
          <w:rFonts w:hint="eastAsia"/>
          <w:color w:val="auto"/>
          <w:lang w:val="en-US" w:eastAsia="zh-CN"/>
        </w:rPr>
        <w:t>江苏省公共数据管理办法</w:t>
      </w:r>
    </w:p>
    <w:p w14:paraId="39168246">
      <w:pPr>
        <w:pStyle w:val="523"/>
        <w:bidi w:val="0"/>
        <w:rPr>
          <w:rFonts w:hint="eastAsia"/>
          <w:color w:val="auto"/>
          <w:lang w:val="en-US" w:eastAsia="zh-CN"/>
        </w:rPr>
      </w:pPr>
      <w:r>
        <w:rPr>
          <w:rFonts w:hint="eastAsia"/>
          <w:color w:val="auto"/>
          <w:lang w:val="en-US" w:eastAsia="zh-CN"/>
        </w:rPr>
        <w:t>信息安全技术政务网站系统安全指南</w:t>
      </w:r>
    </w:p>
    <w:p w14:paraId="26A1AC74">
      <w:pPr>
        <w:pStyle w:val="523"/>
        <w:bidi w:val="0"/>
        <w:rPr>
          <w:rFonts w:hint="eastAsia"/>
          <w:color w:val="auto"/>
          <w:lang w:val="en-US" w:eastAsia="zh-CN"/>
        </w:rPr>
      </w:pPr>
      <w:r>
        <w:rPr>
          <w:rFonts w:hint="eastAsia"/>
          <w:color w:val="auto"/>
          <w:lang w:val="en-US" w:eastAsia="zh-CN"/>
        </w:rPr>
        <w:t>江苏省计算机信息系统安全保护管理办法</w:t>
      </w:r>
    </w:p>
    <w:p w14:paraId="6128A1FB">
      <w:pPr>
        <w:pStyle w:val="523"/>
        <w:bidi w:val="0"/>
        <w:rPr>
          <w:rFonts w:hint="eastAsia"/>
          <w:color w:val="auto"/>
          <w:lang w:val="en-US" w:eastAsia="zh-CN"/>
        </w:rPr>
      </w:pPr>
      <w:r>
        <w:rPr>
          <w:rFonts w:hint="eastAsia"/>
          <w:lang w:val="en-US" w:eastAsia="zh-CN"/>
        </w:rPr>
        <w:t>中华人民共和国网络安全法</w:t>
      </w:r>
    </w:p>
    <w:p w14:paraId="1D2254E8">
      <w:pPr>
        <w:pStyle w:val="523"/>
        <w:bidi w:val="0"/>
        <w:rPr>
          <w:rFonts w:hint="eastAsia"/>
          <w:color w:val="auto"/>
          <w:lang w:val="en-US" w:eastAsia="zh-CN"/>
        </w:rPr>
      </w:pPr>
      <w:r>
        <w:rPr>
          <w:rFonts w:hint="eastAsia"/>
          <w:lang w:val="en-US" w:eastAsia="zh-CN"/>
        </w:rPr>
        <w:t>中华人民共和国保守国家秘密法</w:t>
      </w:r>
    </w:p>
    <w:p w14:paraId="2A8ADB59">
      <w:pPr>
        <w:pStyle w:val="523"/>
        <w:bidi w:val="0"/>
        <w:rPr>
          <w:rFonts w:hint="eastAsia"/>
          <w:color w:val="auto"/>
          <w:lang w:val="en-US" w:eastAsia="zh-CN"/>
        </w:rPr>
      </w:pPr>
      <w:r>
        <w:rPr>
          <w:rFonts w:hint="eastAsia"/>
          <w:lang w:val="en-US" w:eastAsia="zh-CN"/>
        </w:rPr>
        <w:t>中华人民共和国计算机信息系统安全保护条例</w:t>
      </w:r>
    </w:p>
    <w:p w14:paraId="7DEE7F8A">
      <w:pPr>
        <w:pStyle w:val="523"/>
        <w:bidi w:val="0"/>
        <w:rPr>
          <w:rFonts w:hint="eastAsia"/>
          <w:color w:val="auto"/>
          <w:lang w:val="en-US" w:eastAsia="zh-CN"/>
        </w:rPr>
      </w:pPr>
      <w:r>
        <w:rPr>
          <w:rFonts w:hint="eastAsia"/>
          <w:lang w:val="en-US" w:eastAsia="zh-CN"/>
        </w:rPr>
        <w:t>DB32/T 4608.1  公共数据管理规范  第 1 部分：数据分类分级</w:t>
      </w:r>
    </w:p>
    <w:p w14:paraId="47909852">
      <w:pPr>
        <w:pStyle w:val="523"/>
        <w:numPr>
          <w:ilvl w:val="0"/>
          <w:numId w:val="0"/>
        </w:numPr>
        <w:bidi w:val="0"/>
        <w:ind w:leftChars="200"/>
        <w:rPr>
          <w:rFonts w:hint="eastAsia"/>
          <w:lang w:eastAsia="zh-CN"/>
        </w:rPr>
      </w:pPr>
    </w:p>
    <w:p w14:paraId="1C469C75">
      <w:pPr>
        <w:pStyle w:val="523"/>
        <w:numPr>
          <w:ilvl w:val="0"/>
          <w:numId w:val="0"/>
        </w:numPr>
        <w:bidi w:val="0"/>
        <w:rPr>
          <w:rFonts w:hint="eastAsia"/>
          <w:lang w:val="en-US" w:eastAsia="zh-CN"/>
        </w:rPr>
      </w:pPr>
    </w:p>
    <w:p w14:paraId="36A01BD6">
      <w:pPr>
        <w:pStyle w:val="523"/>
        <w:numPr>
          <w:ilvl w:val="0"/>
          <w:numId w:val="0"/>
        </w:numPr>
        <w:bidi w:val="0"/>
        <w:ind w:firstLine="0" w:firstLineChars="0"/>
        <w:jc w:val="center"/>
        <w:rPr>
          <w:rFonts w:hint="eastAsia" w:ascii="宋体" w:hAnsi="宋体" w:eastAsia="宋体" w:cs="宋体"/>
          <w:b w:val="0"/>
          <w:sz w:val="21"/>
          <w:lang w:val="en-US" w:eastAsia="zh-CN"/>
        </w:rPr>
      </w:pPr>
      <w:bookmarkStart w:id="9" w:name="终结线"/>
      <w:bookmarkEnd w:id="9"/>
      <w:r>
        <w:rPr>
          <w:rFonts w:hint="eastAsia" w:ascii="黑体" w:hAnsi="黑体" w:eastAsia="黑体" w:cs="黑体"/>
          <w:b/>
          <w:sz w:val="21"/>
          <w:lang w:val="en-US" w:eastAsia="zh-CN"/>
        </w:rPr>
        <w:t>━━━━━━━━━━━</w:t>
      </w:r>
    </w:p>
    <w:sectPr>
      <w:pgSz w:w="11907" w:h="16839"/>
      <w:pgMar w:top="1418" w:right="1134" w:bottom="1134" w:left="1418" w:header="1418" w:footer="1134" w:gutter="0"/>
      <w:lnNumType w:countBy="0" w:restart="continuous"/>
      <w:pgNumType w:fmt="decimal"/>
      <w:cols w:space="425"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黑体简体">
    <w:panose1 w:val="03000509000000000000"/>
    <w:charset w:val="86"/>
    <w:family w:val="auto"/>
    <w:pitch w:val="default"/>
    <w:sig w:usb0="00000001" w:usb1="080E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Britannic Bold">
    <w:altName w:val="Yu Gothic UI Semibold"/>
    <w:panose1 w:val="020B0903060703020204"/>
    <w:charset w:val="00"/>
    <w:family w:val="swiss"/>
    <w:pitch w:val="default"/>
    <w:sig w:usb0="00000000" w:usb1="00000000" w:usb2="00000000" w:usb3="00000000" w:csb0="00000001" w:csb1="00000000"/>
  </w:font>
  <w:font w:name="华文细黑">
    <w:altName w:val="微软雅黑"/>
    <w:panose1 w:val="02010600040101010101"/>
    <w:charset w:val="86"/>
    <w:family w:val="auto"/>
    <w:pitch w:val="default"/>
    <w:sig w:usb0="00000000" w:usb1="00000000" w:usb2="00000010" w:usb3="00000000" w:csb0="0004009F" w:csb1="00000000"/>
  </w:font>
  <w:font w:name="Arial Black">
    <w:panose1 w:val="020B0A04020102020204"/>
    <w:charset w:val="00"/>
    <w:family w:val="swiss"/>
    <w:pitch w:val="default"/>
    <w:sig w:usb0="A00002AF" w:usb1="400078FB" w:usb2="00000000" w:usb3="00000000" w:csb0="6000009F" w:csb1="DFD70000"/>
  </w:font>
  <w:font w:name="Arial Unicode MS">
    <w:altName w:val="宋体"/>
    <w:panose1 w:val="020B0604020202020204"/>
    <w:charset w:val="86"/>
    <w:family w:val="swiss"/>
    <w:pitch w:val="default"/>
    <w:sig w:usb0="00000000" w:usb1="00000000" w:usb2="0000003F" w:usb3="00000000" w:csb0="003F01FF" w:csb1="00000000"/>
  </w:font>
  <w:font w:name="方正小标宋_GBK">
    <w:panose1 w:val="03000509000000000000"/>
    <w:charset w:val="86"/>
    <w:family w:val="auto"/>
    <w:pitch w:val="default"/>
    <w:sig w:usb0="00000001" w:usb1="080E0000" w:usb2="00000000" w:usb3="00000000" w:csb0="00040000" w:csb1="00000000"/>
  </w:font>
  <w:font w:name="Yu Gothic UI Semibold">
    <w:panose1 w:val="020B07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5D8F4B">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34EBB85">
    <w:pPr>
      <w:pStyle w:val="252"/>
      <w:ind w:right="360" w:firstLine="360" w:firstLineChars="0"/>
      <w:rPr>
        <w:rStyle w:val="23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B81FC">
    <w:pPr>
      <w:pStyle w:val="251"/>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3A2E6317">
    <w:pPr>
      <w:pStyle w:val="251"/>
      <w:ind w:right="360" w:firstLine="360" w:firstLineChars="0"/>
      <w:rPr>
        <w:rStyle w:val="23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771157">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1B0787B8">
    <w:pPr>
      <w:pStyle w:val="252"/>
      <w:ind w:right="360" w:firstLine="360" w:firstLineChars="0"/>
      <w:rPr>
        <w:rStyle w:val="23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D000D1">
    <w:pPr>
      <w:pStyle w:val="252"/>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rPr>
        <w:rStyle w:val="234"/>
      </w:rPr>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44547C60">
    <w:pPr>
      <w:pStyle w:val="252"/>
      <w:ind w:right="360" w:firstLine="360" w:firstLineChars="0"/>
      <w:rPr>
        <w:rStyle w:val="23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E9628">
    <w:pPr>
      <w:pStyle w:val="59"/>
      <w:framePr w:wrap="around" w:vAnchor="text" w:hAnchor="margin" w:xAlign="outside" w:y="1"/>
      <w:pBdr>
        <w:top w:val="none" w:color="auto" w:sz="0" w:space="0"/>
        <w:left w:val="none" w:color="auto" w:sz="0" w:space="0"/>
        <w:bottom w:val="none" w:color="auto" w:sz="0" w:space="0"/>
        <w:right w:val="none" w:color="auto" w:sz="0" w:space="0"/>
        <w:between w:val="none" w:color="auto" w:sz="0" w:space="0"/>
      </w:pBdr>
      <w:spacing w:after="0" w:afterLines="0"/>
    </w:pPr>
    <w:r>
      <w:rPr>
        <w:rStyle w:val="234"/>
      </w:rPr>
      <w:fldChar w:fldCharType="begin"/>
    </w:r>
    <w:r>
      <w:rPr>
        <w:rStyle w:val="234"/>
      </w:rPr>
      <w:instrText xml:space="preserve"> PAGE </w:instrText>
    </w:r>
    <w:r>
      <w:rPr>
        <w:rStyle w:val="234"/>
      </w:rPr>
      <w:fldChar w:fldCharType="separate"/>
    </w:r>
    <w:r>
      <w:rPr>
        <w:rStyle w:val="234"/>
      </w:rPr>
      <w:t>1</w:t>
    </w:r>
    <w:r>
      <w:rPr>
        <w:rStyle w:val="234"/>
      </w:rPr>
      <w:fldChar w:fldCharType="end"/>
    </w:r>
  </w:p>
  <w:p w14:paraId="659A04CA">
    <w:pPr>
      <w:pStyle w:val="59"/>
      <w:ind w:firstLine="360" w:firstLineChars="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C356C">
    <w:pPr>
      <w:pStyle w:val="253"/>
      <w:bidi w:val="0"/>
      <w:rPr>
        <w:rFonts w:hint="eastAsia"/>
        <w:lang w:eastAsia="zh-CN"/>
      </w:rPr>
    </w:pPr>
    <w:r>
      <w:rPr>
        <w:rFonts w:hint="eastAsia"/>
        <w:lang w:eastAsia="zh-CN"/>
      </w:rPr>
      <w:t>DB32/T XXXX—2024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8764A">
    <w:pPr>
      <w:pStyle w:val="254"/>
      <w:bidi w:val="0"/>
      <w:rPr>
        <w:rFonts w:hint="eastAsia"/>
        <w:lang w:eastAsia="zh-CN"/>
      </w:rPr>
    </w:pPr>
    <w:r>
      <w:rPr>
        <w:rFonts w:hint="eastAsia"/>
        <w:lang w:eastAsia="zh-CN"/>
      </w:rPr>
      <w:t>DB32</w:t>
    </w:r>
    <w:r>
      <w:rPr>
        <w:rFonts w:hint="eastAsia"/>
        <w:lang w:val="en-US" w:eastAsia="zh-CN"/>
      </w:rPr>
      <w:t>12</w:t>
    </w:r>
    <w:r>
      <w:rPr>
        <w:rFonts w:hint="eastAsia"/>
        <w:lang w:eastAsia="zh-CN"/>
      </w:rPr>
      <w:t>/T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0B7B5">
    <w:pPr>
      <w:pStyle w:val="253"/>
      <w:bidi w:val="0"/>
      <w:rPr>
        <w:rFonts w:hint="eastAsia"/>
        <w:lang w:eastAsia="zh-CN"/>
      </w:rPr>
    </w:pPr>
    <w:r>
      <w:rPr>
        <w:rFonts w:hint="eastAsia"/>
        <w:lang w:eastAsia="zh-CN"/>
      </w:rPr>
      <w:t>DB32</w:t>
    </w:r>
    <w:r>
      <w:rPr>
        <w:rFonts w:hint="eastAsia"/>
        <w:lang w:val="en-US" w:eastAsia="zh-CN"/>
      </w:rPr>
      <w:t>12</w:t>
    </w:r>
    <w:r>
      <w:rPr>
        <w:rFonts w:hint="eastAsia"/>
        <w:lang w:eastAsia="zh-CN"/>
      </w:rPr>
      <w:t>/T XXXX—202</w:t>
    </w:r>
    <w:r>
      <w:rPr>
        <w:rFonts w:hint="eastAsia"/>
        <w:lang w:val="en-US" w:eastAsia="zh-CN"/>
      </w:rPr>
      <w:t>4</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D6C2D">
    <w:pPr>
      <w:pStyle w:val="61"/>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64B36">
    <w:pPr>
      <w:pStyle w:val="253"/>
      <w:bidi w:val="0"/>
      <w:rPr>
        <w:rFonts w:hint="eastAsia"/>
        <w:lang w:eastAsia="zh-CN"/>
      </w:rPr>
    </w:pPr>
    <w:r>
      <w:rPr>
        <w:rFonts w:hint="eastAsia"/>
        <w:lang w:eastAsia="zh-CN"/>
      </w:rPr>
      <w:t>DB32</w:t>
    </w:r>
    <w:r>
      <w:rPr>
        <w:rFonts w:hint="eastAsia"/>
        <w:lang w:val="en-US" w:eastAsia="zh-CN"/>
      </w:rPr>
      <w:t>12</w:t>
    </w:r>
    <w:r>
      <w:rPr>
        <w:rFonts w:hint="eastAsia"/>
        <w:lang w:eastAsia="zh-CN"/>
      </w:rPr>
      <w:t>/T XXXX—2024</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59419B">
    <w:pPr>
      <w:pStyle w:val="61"/>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1A9BDC"/>
    <w:multiLevelType w:val="multilevel"/>
    <w:tmpl w:val="FF1A9BDC"/>
    <w:lvl w:ilvl="0" w:tentative="0">
      <w:start w:val="1"/>
      <w:numFmt w:val="decimal"/>
      <w:pStyle w:val="304"/>
      <w:suff w:val="nothing"/>
      <w:lvlText w:val="注%1："/>
      <w:lvlJc w:val="left"/>
      <w:pPr>
        <w:tabs>
          <w:tab w:val="left" w:pos="0"/>
        </w:tabs>
        <w:ind w:left="811" w:hanging="448"/>
      </w:pPr>
      <w:rPr>
        <w:rFonts w:hint="default" w:ascii="黑体" w:hAnsi="黑体" w:eastAsia="黑体" w:cs="黑体"/>
        <w:b w:val="0"/>
        <w:bCs w:val="0"/>
        <w:i w:val="0"/>
        <w:iCs w:val="0"/>
        <w:caps w:val="0"/>
        <w:smallCaps w:val="0"/>
        <w:strike w:val="0"/>
        <w:dstrike w:val="0"/>
        <w:outline w:val="0"/>
        <w:shadow w:val="0"/>
        <w:emboss w:val="0"/>
        <w:imprint w:val="0"/>
        <w:vanish w:val="0"/>
        <w:spacing w:val="0"/>
        <w:position w:val="0"/>
        <w:sz w:val="18"/>
        <w:szCs w:val="1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FFFFFF7C"/>
    <w:multiLevelType w:val="singleLevel"/>
    <w:tmpl w:val="FFFFFF7C"/>
    <w:lvl w:ilvl="0" w:tentative="0">
      <w:start w:val="1"/>
      <w:numFmt w:val="decimal"/>
      <w:pStyle w:val="67"/>
      <w:lvlText w:val="%1."/>
      <w:lvlJc w:val="left"/>
      <w:pPr>
        <w:tabs>
          <w:tab w:val="left" w:pos="2040"/>
        </w:tabs>
        <w:ind w:left="2040" w:leftChars="800" w:hanging="360" w:hangingChars="200"/>
      </w:pPr>
    </w:lvl>
  </w:abstractNum>
  <w:abstractNum w:abstractNumId="2">
    <w:nsid w:val="FFFFFF7D"/>
    <w:multiLevelType w:val="singleLevel"/>
    <w:tmpl w:val="FFFFFF7D"/>
    <w:lvl w:ilvl="0" w:tentative="0">
      <w:start w:val="1"/>
      <w:numFmt w:val="decimal"/>
      <w:pStyle w:val="51"/>
      <w:lvlText w:val="%1."/>
      <w:lvlJc w:val="left"/>
      <w:pPr>
        <w:tabs>
          <w:tab w:val="left" w:pos="1620"/>
        </w:tabs>
        <w:ind w:left="1620" w:leftChars="600" w:hanging="360" w:hangingChars="200"/>
      </w:pPr>
    </w:lvl>
  </w:abstractNum>
  <w:abstractNum w:abstractNumId="3">
    <w:nsid w:val="FFFFFF7E"/>
    <w:multiLevelType w:val="singleLevel"/>
    <w:tmpl w:val="FFFFFF7E"/>
    <w:lvl w:ilvl="0" w:tentative="0">
      <w:start w:val="1"/>
      <w:numFmt w:val="decimal"/>
      <w:pStyle w:val="42"/>
      <w:lvlText w:val="%1."/>
      <w:lvlJc w:val="left"/>
      <w:pPr>
        <w:tabs>
          <w:tab w:val="left" w:pos="1200"/>
        </w:tabs>
        <w:ind w:left="1200" w:leftChars="400" w:hanging="360" w:hangingChars="200"/>
      </w:pPr>
    </w:lvl>
  </w:abstractNum>
  <w:abstractNum w:abstractNumId="4">
    <w:nsid w:val="FFFFFF7F"/>
    <w:multiLevelType w:val="singleLevel"/>
    <w:tmpl w:val="FFFFFF7F"/>
    <w:lvl w:ilvl="0" w:tentative="0">
      <w:start w:val="1"/>
      <w:numFmt w:val="decimal"/>
      <w:pStyle w:val="20"/>
      <w:lvlText w:val="%1."/>
      <w:lvlJc w:val="left"/>
      <w:pPr>
        <w:tabs>
          <w:tab w:val="left" w:pos="780"/>
        </w:tabs>
        <w:ind w:left="780" w:leftChars="200" w:hanging="360" w:hangingChars="200"/>
      </w:pPr>
    </w:lvl>
  </w:abstractNum>
  <w:abstractNum w:abstractNumId="5">
    <w:nsid w:val="FFFFFF80"/>
    <w:multiLevelType w:val="singleLevel"/>
    <w:tmpl w:val="FFFFFF80"/>
    <w:lvl w:ilvl="0" w:tentative="0">
      <w:start w:val="1"/>
      <w:numFmt w:val="bullet"/>
      <w:pStyle w:val="50"/>
      <w:lvlText w:val=""/>
      <w:lvlJc w:val="left"/>
      <w:pPr>
        <w:tabs>
          <w:tab w:val="left" w:pos="2040"/>
        </w:tabs>
        <w:ind w:left="2040" w:leftChars="800" w:hanging="360" w:hangingChars="200"/>
      </w:pPr>
      <w:rPr>
        <w:rFonts w:hint="default" w:ascii="Wingdings" w:hAnsi="Wingdings"/>
      </w:rPr>
    </w:lvl>
  </w:abstractNum>
  <w:abstractNum w:abstractNumId="6">
    <w:nsid w:val="FFFFFF81"/>
    <w:multiLevelType w:val="singleLevel"/>
    <w:tmpl w:val="FFFFFF81"/>
    <w:lvl w:ilvl="0" w:tentative="0">
      <w:start w:val="1"/>
      <w:numFmt w:val="bullet"/>
      <w:pStyle w:val="23"/>
      <w:lvlText w:val=""/>
      <w:lvlJc w:val="left"/>
      <w:pPr>
        <w:tabs>
          <w:tab w:val="left" w:pos="1620"/>
        </w:tabs>
        <w:ind w:left="1620" w:leftChars="600" w:hanging="360" w:hangingChars="200"/>
      </w:pPr>
      <w:rPr>
        <w:rFonts w:hint="default" w:ascii="Wingdings" w:hAnsi="Wingdings"/>
      </w:rPr>
    </w:lvl>
  </w:abstractNum>
  <w:abstractNum w:abstractNumId="7">
    <w:nsid w:val="FFFFFF82"/>
    <w:multiLevelType w:val="singleLevel"/>
    <w:tmpl w:val="FFFFFF82"/>
    <w:lvl w:ilvl="0" w:tentative="0">
      <w:start w:val="1"/>
      <w:numFmt w:val="bullet"/>
      <w:pStyle w:val="39"/>
      <w:lvlText w:val=""/>
      <w:lvlJc w:val="left"/>
      <w:pPr>
        <w:tabs>
          <w:tab w:val="left" w:pos="1200"/>
        </w:tabs>
        <w:ind w:left="1200" w:leftChars="400" w:hanging="360" w:hangingChars="200"/>
      </w:pPr>
      <w:rPr>
        <w:rFonts w:hint="default" w:ascii="Wingdings" w:hAnsi="Wingdings"/>
      </w:rPr>
    </w:lvl>
  </w:abstractNum>
  <w:abstractNum w:abstractNumId="8">
    <w:nsid w:val="FFFFFF83"/>
    <w:multiLevelType w:val="singleLevel"/>
    <w:tmpl w:val="FFFFFF83"/>
    <w:lvl w:ilvl="0" w:tentative="0">
      <w:start w:val="1"/>
      <w:numFmt w:val="bullet"/>
      <w:pStyle w:val="46"/>
      <w:lvlText w:val=""/>
      <w:lvlJc w:val="left"/>
      <w:pPr>
        <w:tabs>
          <w:tab w:val="left" w:pos="780"/>
        </w:tabs>
        <w:ind w:left="780" w:leftChars="200" w:hanging="360" w:hangingChars="200"/>
      </w:pPr>
      <w:rPr>
        <w:rFonts w:hint="default" w:ascii="Wingdings" w:hAnsi="Wingdings"/>
      </w:rPr>
    </w:lvl>
  </w:abstractNum>
  <w:abstractNum w:abstractNumId="9">
    <w:nsid w:val="FFFFFF88"/>
    <w:multiLevelType w:val="singleLevel"/>
    <w:tmpl w:val="FFFFFF88"/>
    <w:lvl w:ilvl="0" w:tentative="0">
      <w:start w:val="1"/>
      <w:numFmt w:val="decimal"/>
      <w:pStyle w:val="26"/>
      <w:lvlText w:val="%1."/>
      <w:lvlJc w:val="left"/>
      <w:pPr>
        <w:tabs>
          <w:tab w:val="left" w:pos="360"/>
        </w:tabs>
        <w:ind w:left="360" w:hanging="360" w:hangingChars="200"/>
      </w:pPr>
    </w:lvl>
  </w:abstractNum>
  <w:abstractNum w:abstractNumId="10">
    <w:nsid w:val="FFFFFF89"/>
    <w:multiLevelType w:val="singleLevel"/>
    <w:tmpl w:val="FFFFFF89"/>
    <w:lvl w:ilvl="0" w:tentative="0">
      <w:start w:val="1"/>
      <w:numFmt w:val="bullet"/>
      <w:pStyle w:val="30"/>
      <w:lvlText w:val=""/>
      <w:lvlJc w:val="left"/>
      <w:pPr>
        <w:tabs>
          <w:tab w:val="left" w:pos="360"/>
        </w:tabs>
        <w:ind w:left="360" w:hanging="360" w:hangingChars="200"/>
      </w:pPr>
      <w:rPr>
        <w:rFonts w:hint="default" w:ascii="Wingdings" w:hAnsi="Wingdings"/>
      </w:rPr>
    </w:lvl>
  </w:abstractNum>
  <w:abstractNum w:abstractNumId="11">
    <w:nsid w:val="07ED3FEA"/>
    <w:multiLevelType w:val="multilevel"/>
    <w:tmpl w:val="07ED3FEA"/>
    <w:lvl w:ilvl="0" w:tentative="0">
      <w:start w:val="1"/>
      <w:numFmt w:val="none"/>
      <w:lvlText w:val="%1"/>
      <w:lvlJc w:val="left"/>
      <w:pPr>
        <w:ind w:left="425" w:hanging="425"/>
      </w:pPr>
      <w:rPr>
        <w:rFonts w:hint="eastAsia"/>
      </w:rPr>
    </w:lvl>
    <w:lvl w:ilvl="1" w:tentative="0">
      <w:start w:val="1"/>
      <w:numFmt w:val="decimal"/>
      <w:pStyle w:val="519"/>
      <w:suff w:val="nothing"/>
      <w:lvlText w:val="%10.%2 "/>
      <w:lvlJc w:val="left"/>
      <w:pPr>
        <w:ind w:left="0" w:firstLine="0"/>
      </w:pPr>
      <w:rPr>
        <w:rFonts w:hint="eastAsia" w:ascii="黑体" w:eastAsia="黑体" w:hAnsiTheme="minorHAnsi"/>
        <w:b w:val="0"/>
        <w:i w:val="0"/>
        <w:sz w:val="21"/>
      </w:rPr>
    </w:lvl>
    <w:lvl w:ilvl="2" w:tentative="0">
      <w:start w:val="1"/>
      <w:numFmt w:val="decimal"/>
      <w:pStyle w:val="511"/>
      <w:suff w:val="nothing"/>
      <w:lvlText w:val="%10.%2.%3 "/>
      <w:lvlJc w:val="left"/>
      <w:pPr>
        <w:ind w:left="0" w:firstLine="0"/>
      </w:pPr>
      <w:rPr>
        <w:rFonts w:hint="eastAsia" w:ascii="黑体" w:eastAsia="黑体" w:hAnsiTheme="minorHAnsi"/>
        <w:b w:val="0"/>
        <w:i w:val="0"/>
        <w:sz w:val="21"/>
      </w:rPr>
    </w:lvl>
    <w:lvl w:ilvl="3" w:tentative="0">
      <w:start w:val="1"/>
      <w:numFmt w:val="decimal"/>
      <w:pStyle w:val="513"/>
      <w:suff w:val="nothing"/>
      <w:lvlText w:val="%10.%2.%3.%4 "/>
      <w:lvlJc w:val="left"/>
      <w:pPr>
        <w:ind w:left="0" w:firstLine="0"/>
      </w:pPr>
      <w:rPr>
        <w:rFonts w:hint="eastAsia" w:ascii="黑体" w:eastAsia="黑体" w:hAnsiTheme="minorHAnsi"/>
        <w:b w:val="0"/>
        <w:i w:val="0"/>
        <w:sz w:val="21"/>
      </w:rPr>
    </w:lvl>
    <w:lvl w:ilvl="4" w:tentative="0">
      <w:start w:val="1"/>
      <w:numFmt w:val="decimal"/>
      <w:pStyle w:val="515"/>
      <w:suff w:val="nothing"/>
      <w:lvlText w:val="%10.%2.%3.%4.%5 "/>
      <w:lvlJc w:val="left"/>
      <w:pPr>
        <w:ind w:left="0" w:firstLine="0"/>
      </w:pPr>
      <w:rPr>
        <w:rFonts w:hint="eastAsia" w:ascii="黑体" w:eastAsia="黑体" w:hAnsiTheme="minorHAnsi"/>
        <w:b w:val="0"/>
        <w:i w:val="0"/>
        <w:sz w:val="21"/>
      </w:rPr>
    </w:lvl>
    <w:lvl w:ilvl="5" w:tentative="0">
      <w:start w:val="1"/>
      <w:numFmt w:val="decimal"/>
      <w:pStyle w:val="51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2">
    <w:nsid w:val="09227E31"/>
    <w:multiLevelType w:val="multilevel"/>
    <w:tmpl w:val="09227E31"/>
    <w:lvl w:ilvl="0" w:tentative="0">
      <w:start w:val="1"/>
      <w:numFmt w:val="none"/>
      <w:suff w:val="nothing"/>
      <w:lvlText w:val=""/>
      <w:lvlJc w:val="left"/>
      <w:pPr>
        <w:ind w:left="0" w:firstLine="0"/>
      </w:pPr>
      <w:rPr>
        <w:rFonts w:hint="eastAsia" w:ascii="黑体" w:hAnsi="Times New Roman" w:eastAsia="黑体"/>
        <w:b/>
        <w:i w:val="0"/>
        <w:sz w:val="21"/>
      </w:rPr>
    </w:lvl>
    <w:lvl w:ilvl="1" w:tentative="0">
      <w:start w:val="1"/>
      <w:numFmt w:val="decimal"/>
      <w:pStyle w:val="301"/>
      <w:suff w:val="nothing"/>
      <w:lvlText w:val="表%2　"/>
      <w:lvlJc w:val="left"/>
      <w:pPr>
        <w:ind w:left="0" w:firstLine="0"/>
      </w:pPr>
      <w:rPr>
        <w:rFonts w:hint="eastAsia" w:ascii="黑体" w:hAnsi="Times New Roman" w:eastAsia="黑体"/>
        <w:b w:val="0"/>
        <w:i w:val="0"/>
        <w:caps w:val="0"/>
        <w:strike w:val="0"/>
        <w:dstrike w:val="0"/>
        <w:snapToGrid w:val="0"/>
        <w:vanish w:val="0"/>
        <w:kern w:val="0"/>
        <w:sz w:val="21"/>
        <w:szCs w:val="21"/>
        <w:u w:val="none"/>
        <w:vertAlign w:val="baseline"/>
      </w:rPr>
    </w:lvl>
    <w:lvl w:ilvl="2" w:tentative="0">
      <w:start w:val="1"/>
      <w:numFmt w:val="none"/>
      <w:pStyle w:val="316"/>
      <w:suff w:val="nothing"/>
      <w:lvlText w:val="%1表%2　"/>
      <w:lvlJc w:val="left"/>
      <w:pPr>
        <w:ind w:left="0" w:firstLine="0"/>
      </w:pPr>
      <w:rPr>
        <w:rFonts w:hint="eastAsia" w:ascii="黑体" w:hAnsi="黑体" w:eastAsia="黑体" w:cs="Times New Roman"/>
        <w:b w:val="0"/>
        <w:bCs w:val="0"/>
        <w:i w:val="0"/>
        <w:iCs w:val="0"/>
        <w:caps w:val="0"/>
        <w:smallCaps w:val="0"/>
        <w:strike w:val="0"/>
        <w:dstrike w:val="0"/>
        <w:outline w:val="0"/>
        <w:shadow w:val="0"/>
        <w:emboss w:val="0"/>
        <w:imprint w:val="0"/>
        <w:snapToGrid w:val="0"/>
        <w:vanish w:val="0"/>
        <w:spacing w:val="0"/>
        <w:w w:val="10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3969"/>
        </w:tabs>
        <w:ind w:left="3969" w:hanging="1418"/>
      </w:pPr>
      <w:rPr>
        <w:rFonts w:hint="eastAsia"/>
      </w:rPr>
    </w:lvl>
    <w:lvl w:ilvl="8" w:tentative="0">
      <w:start w:val="1"/>
      <w:numFmt w:val="decimal"/>
      <w:lvlText w:val="%1.%2.%3.%4.%5.%6.%7.%8.%9"/>
      <w:lvlJc w:val="left"/>
      <w:pPr>
        <w:tabs>
          <w:tab w:val="left" w:pos="4677"/>
        </w:tabs>
        <w:ind w:left="4677" w:hanging="1700"/>
      </w:pPr>
      <w:rPr>
        <w:rFonts w:hint="eastAsia"/>
      </w:rPr>
    </w:lvl>
  </w:abstractNum>
  <w:abstractNum w:abstractNumId="13">
    <w:nsid w:val="0AE367E9"/>
    <w:multiLevelType w:val="multilevel"/>
    <w:tmpl w:val="0AE367E9"/>
    <w:lvl w:ilvl="0" w:tentative="0">
      <w:start w:val="1"/>
      <w:numFmt w:val="none"/>
      <w:pStyle w:val="29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14">
    <w:nsid w:val="0D46713A"/>
    <w:multiLevelType w:val="multilevel"/>
    <w:tmpl w:val="0D46713A"/>
    <w:lvl w:ilvl="0" w:tentative="0">
      <w:start w:val="1"/>
      <w:numFmt w:val="bullet"/>
      <w:pStyle w:val="325"/>
      <w:lvlText w:val=""/>
      <w:lvlJc w:val="left"/>
      <w:pPr>
        <w:ind w:left="836" w:hanging="420"/>
      </w:pPr>
      <w:rPr>
        <w:rFonts w:hint="default" w:ascii="Wingdings" w:hAnsi="Wingdings"/>
      </w:rPr>
    </w:lvl>
    <w:lvl w:ilvl="1" w:tentative="0">
      <w:start w:val="1"/>
      <w:numFmt w:val="bullet"/>
      <w:lvlText w:val=""/>
      <w:lvlJc w:val="left"/>
      <w:pPr>
        <w:ind w:left="1256" w:hanging="420"/>
      </w:pPr>
      <w:rPr>
        <w:rFonts w:hint="default" w:ascii="Wingdings" w:hAnsi="Wingdings"/>
      </w:rPr>
    </w:lvl>
    <w:lvl w:ilvl="2" w:tentative="0">
      <w:start w:val="1"/>
      <w:numFmt w:val="bullet"/>
      <w:lvlText w:val=""/>
      <w:lvlJc w:val="left"/>
      <w:pPr>
        <w:ind w:left="1676" w:hanging="420"/>
      </w:pPr>
      <w:rPr>
        <w:rFonts w:hint="default" w:ascii="Wingdings" w:hAnsi="Wingdings"/>
      </w:rPr>
    </w:lvl>
    <w:lvl w:ilvl="3" w:tentative="0">
      <w:start w:val="1"/>
      <w:numFmt w:val="bullet"/>
      <w:lvlText w:val=""/>
      <w:lvlJc w:val="left"/>
      <w:pPr>
        <w:ind w:left="2096" w:hanging="420"/>
      </w:pPr>
      <w:rPr>
        <w:rFonts w:hint="default" w:ascii="Wingdings" w:hAnsi="Wingdings"/>
      </w:rPr>
    </w:lvl>
    <w:lvl w:ilvl="4" w:tentative="0">
      <w:start w:val="1"/>
      <w:numFmt w:val="bullet"/>
      <w:lvlText w:val=""/>
      <w:lvlJc w:val="left"/>
      <w:pPr>
        <w:ind w:left="2516" w:hanging="420"/>
      </w:pPr>
      <w:rPr>
        <w:rFonts w:hint="default" w:ascii="Wingdings" w:hAnsi="Wingdings"/>
      </w:rPr>
    </w:lvl>
    <w:lvl w:ilvl="5" w:tentative="0">
      <w:start w:val="1"/>
      <w:numFmt w:val="bullet"/>
      <w:lvlText w:val=""/>
      <w:lvlJc w:val="left"/>
      <w:pPr>
        <w:ind w:left="2936" w:hanging="420"/>
      </w:pPr>
      <w:rPr>
        <w:rFonts w:hint="default" w:ascii="Wingdings" w:hAnsi="Wingdings"/>
      </w:rPr>
    </w:lvl>
    <w:lvl w:ilvl="6" w:tentative="0">
      <w:start w:val="1"/>
      <w:numFmt w:val="bullet"/>
      <w:lvlText w:val=""/>
      <w:lvlJc w:val="left"/>
      <w:pPr>
        <w:ind w:left="3356" w:hanging="420"/>
      </w:pPr>
      <w:rPr>
        <w:rFonts w:hint="default" w:ascii="Wingdings" w:hAnsi="Wingdings"/>
      </w:rPr>
    </w:lvl>
    <w:lvl w:ilvl="7" w:tentative="0">
      <w:start w:val="1"/>
      <w:numFmt w:val="bullet"/>
      <w:lvlText w:val=""/>
      <w:lvlJc w:val="left"/>
      <w:pPr>
        <w:ind w:left="3776" w:hanging="420"/>
      </w:pPr>
      <w:rPr>
        <w:rFonts w:hint="default" w:ascii="Wingdings" w:hAnsi="Wingdings"/>
      </w:rPr>
    </w:lvl>
    <w:lvl w:ilvl="8" w:tentative="0">
      <w:start w:val="1"/>
      <w:numFmt w:val="bullet"/>
      <w:lvlText w:val=""/>
      <w:lvlJc w:val="left"/>
      <w:pPr>
        <w:ind w:left="4196" w:hanging="420"/>
      </w:pPr>
      <w:rPr>
        <w:rFonts w:hint="default" w:ascii="Wingdings" w:hAnsi="Wingdings"/>
      </w:rPr>
    </w:lvl>
  </w:abstractNum>
  <w:abstractNum w:abstractNumId="15">
    <w:nsid w:val="1FC91163"/>
    <w:multiLevelType w:val="multilevel"/>
    <w:tmpl w:val="1FC91163"/>
    <w:lvl w:ilvl="0" w:tentative="0">
      <w:start w:val="1"/>
      <w:numFmt w:val="decimal"/>
      <w:pStyle w:val="259"/>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60"/>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61"/>
      <w:suff w:val="nothing"/>
      <w:lvlText w:val="%1.%2.%3　"/>
      <w:lvlJc w:val="left"/>
      <w:pPr>
        <w:ind w:left="0" w:firstLine="0"/>
      </w:pPr>
      <w:rPr>
        <w:rFonts w:hint="eastAsia" w:ascii="黑体" w:hAnsi="Times New Roman" w:eastAsia="黑体"/>
        <w:b w:val="0"/>
        <w:i w:val="0"/>
        <w:sz w:val="21"/>
      </w:rPr>
    </w:lvl>
    <w:lvl w:ilvl="3" w:tentative="0">
      <w:start w:val="1"/>
      <w:numFmt w:val="decimal"/>
      <w:pStyle w:val="290"/>
      <w:suff w:val="nothing"/>
      <w:lvlText w:val="%1.%2.%3.%4　"/>
      <w:lvlJc w:val="left"/>
      <w:pPr>
        <w:ind w:left="0" w:firstLine="0"/>
      </w:pPr>
      <w:rPr>
        <w:rFonts w:hint="eastAsia" w:ascii="黑体" w:hAnsi="Times New Roman" w:eastAsia="黑体"/>
        <w:b w:val="0"/>
        <w:i w:val="0"/>
        <w:sz w:val="21"/>
      </w:rPr>
    </w:lvl>
    <w:lvl w:ilvl="4" w:tentative="0">
      <w:start w:val="1"/>
      <w:numFmt w:val="decimal"/>
      <w:pStyle w:val="295"/>
      <w:suff w:val="nothing"/>
      <w:lvlText w:val="%1.%2.%3.%4.%5　"/>
      <w:lvlJc w:val="left"/>
      <w:pPr>
        <w:ind w:left="0" w:firstLine="0"/>
      </w:pPr>
      <w:rPr>
        <w:rFonts w:hint="eastAsia" w:ascii="黑体" w:hAnsi="Times New Roman" w:eastAsia="黑体"/>
        <w:b w:val="0"/>
        <w:i w:val="0"/>
        <w:sz w:val="21"/>
      </w:rPr>
    </w:lvl>
    <w:lvl w:ilvl="5" w:tentative="0">
      <w:start w:val="1"/>
      <w:numFmt w:val="decimal"/>
      <w:pStyle w:val="300"/>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6">
    <w:nsid w:val="2A8F7113"/>
    <w:multiLevelType w:val="multilevel"/>
    <w:tmpl w:val="2A8F7113"/>
    <w:lvl w:ilvl="0" w:tentative="0">
      <w:start w:val="1"/>
      <w:numFmt w:val="upperLetter"/>
      <w:pStyle w:val="348"/>
      <w:suff w:val="space"/>
      <w:lvlText w:val="%1"/>
      <w:lvlJc w:val="left"/>
      <w:pPr>
        <w:ind w:left="0" w:firstLine="0"/>
      </w:pPr>
      <w:rPr>
        <w:rFonts w:hint="eastAsia"/>
      </w:rPr>
    </w:lvl>
    <w:lvl w:ilvl="1" w:tentative="0">
      <w:start w:val="1"/>
      <w:numFmt w:val="decimal"/>
      <w:pStyle w:val="281"/>
      <w:suff w:val="nothing"/>
      <w:lvlText w:val="图%1.%2　"/>
      <w:lvlJc w:val="left"/>
      <w:pPr>
        <w:ind w:left="0" w:firstLine="0"/>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17">
    <w:nsid w:val="32F04FB2"/>
    <w:multiLevelType w:val="multilevel"/>
    <w:tmpl w:val="32F04FB2"/>
    <w:lvl w:ilvl="0" w:tentative="0">
      <w:start w:val="1"/>
      <w:numFmt w:val="lowerLetter"/>
      <w:pStyle w:val="52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8">
    <w:nsid w:val="34431F99"/>
    <w:multiLevelType w:val="multilevel"/>
    <w:tmpl w:val="34431F99"/>
    <w:lvl w:ilvl="0" w:tentative="0">
      <w:start w:val="1"/>
      <w:numFmt w:val="upperLetter"/>
      <w:pStyle w:val="509"/>
      <w:lvlText w:val="%1"/>
      <w:lvlJc w:val="left"/>
      <w:pPr>
        <w:ind w:left="0" w:firstLine="0"/>
      </w:pPr>
      <w:rPr>
        <w:rFonts w:hint="eastAsia"/>
        <w:color w:val="FFFFFF" w:themeColor="background1"/>
        <w:sz w:val="2"/>
        <w14:textFill>
          <w14:solidFill>
            <w14:schemeClr w14:val="bg1"/>
          </w14:solidFill>
        </w14:textFill>
      </w:rPr>
    </w:lvl>
    <w:lvl w:ilvl="1" w:tentative="0">
      <w:start w:val="1"/>
      <w:numFmt w:val="decimal"/>
      <w:pStyle w:val="510"/>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4B733A5F"/>
    <w:multiLevelType w:val="multilevel"/>
    <w:tmpl w:val="4B733A5F"/>
    <w:lvl w:ilvl="0" w:tentative="0">
      <w:start w:val="1"/>
      <w:numFmt w:val="decimal"/>
      <w:pStyle w:val="306"/>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20">
    <w:nsid w:val="5223768C"/>
    <w:multiLevelType w:val="multilevel"/>
    <w:tmpl w:val="5223768C"/>
    <w:lvl w:ilvl="0" w:tentative="0">
      <w:start w:val="1"/>
      <w:numFmt w:val="lowerLetter"/>
      <w:pStyle w:val="305"/>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9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55E02EF4"/>
    <w:multiLevelType w:val="multilevel"/>
    <w:tmpl w:val="55E02EF4"/>
    <w:lvl w:ilvl="0" w:tentative="0">
      <w:start w:val="1"/>
      <w:numFmt w:val="decimal"/>
      <w:pStyle w:val="302"/>
      <w:lvlText w:val="图%1"/>
      <w:lvlJc w:val="left"/>
      <w:pPr>
        <w:tabs>
          <w:tab w:val="left" w:pos="510"/>
        </w:tabs>
        <w:ind w:left="0" w:firstLine="0"/>
      </w:pPr>
      <w:rPr>
        <w:rFonts w:hint="eastAsia" w:ascii="黑体" w:eastAsia="黑体"/>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9641F7A"/>
    <w:multiLevelType w:val="multilevel"/>
    <w:tmpl w:val="59641F7A"/>
    <w:lvl w:ilvl="0" w:tentative="0">
      <w:start w:val="1"/>
      <w:numFmt w:val="decimal"/>
      <w:pStyle w:val="523"/>
      <w:suff w:val="nothing"/>
      <w:lvlText w:val="[%1] "/>
      <w:lvlJc w:val="left"/>
      <w:pPr>
        <w:ind w:left="0" w:firstLine="0"/>
      </w:pPr>
      <w:rPr>
        <w:rFonts w:hint="eastAsia" w:ascii="宋体" w:eastAsia="宋体"/>
        <w:sz w:val="21"/>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B7E3733"/>
    <w:multiLevelType w:val="multilevel"/>
    <w:tmpl w:val="5B7E3733"/>
    <w:lvl w:ilvl="0" w:tentative="0">
      <w:start w:val="1"/>
      <w:numFmt w:val="decimal"/>
      <w:pStyle w:val="296"/>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abstractNum w:abstractNumId="24">
    <w:nsid w:val="60B55DC2"/>
    <w:multiLevelType w:val="multilevel"/>
    <w:tmpl w:val="60B55DC2"/>
    <w:lvl w:ilvl="0" w:tentative="0">
      <w:start w:val="1"/>
      <w:numFmt w:val="upperLetter"/>
      <w:pStyle w:val="347"/>
      <w:lvlText w:val="%1"/>
      <w:lvlJc w:val="left"/>
      <w:pPr>
        <w:tabs>
          <w:tab w:val="left" w:pos="0"/>
        </w:tabs>
        <w:ind w:left="0" w:firstLine="0"/>
      </w:pPr>
      <w:rPr>
        <w:rFonts w:hint="eastAsia"/>
      </w:rPr>
    </w:lvl>
    <w:lvl w:ilvl="1" w:tentative="0">
      <w:start w:val="1"/>
      <w:numFmt w:val="decimal"/>
      <w:pStyle w:val="275"/>
      <w:suff w:val="nothing"/>
      <w:lvlText w:val="表%1.%2　"/>
      <w:lvlJc w:val="left"/>
      <w:pPr>
        <w:ind w:left="0" w:firstLine="0"/>
      </w:pPr>
      <w:rPr>
        <w:rFonts w:hint="eastAsia" w:ascii="黑体" w:hAnsi="黑体" w:eastAsia="黑体"/>
        <w:b w:val="0"/>
        <w:i w:val="0"/>
        <w:caps w:val="0"/>
        <w:strike w:val="0"/>
        <w:dstrike w:val="0"/>
        <w:snapToGrid w:val="0"/>
        <w:vanish w:val="0"/>
        <w:kern w:val="0"/>
        <w:sz w:val="21"/>
        <w:vertAlign w:val="baseline"/>
      </w:rPr>
    </w:lvl>
    <w:lvl w:ilvl="2" w:tentative="0">
      <w:start w:val="1"/>
      <w:numFmt w:val="none"/>
      <w:pStyle w:val="317"/>
      <w:suff w:val="nothing"/>
      <w:lvlText w:val="表%1.%2　"/>
      <w:lvlJc w:val="left"/>
      <w:pPr>
        <w:ind w:left="0" w:firstLine="0"/>
      </w:pPr>
      <w:rPr>
        <w:rFonts w:hint="eastAsia" w:ascii="黑体" w:hAnsi="黑体" w:eastAsia="黑体"/>
        <w:b w:val="0"/>
        <w:i w:val="0"/>
        <w:sz w:val="21"/>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25">
    <w:nsid w:val="657D3FBC"/>
    <w:multiLevelType w:val="multilevel"/>
    <w:tmpl w:val="657D3FBC"/>
    <w:lvl w:ilvl="0" w:tentative="0">
      <w:start w:val="1"/>
      <w:numFmt w:val="upperLetter"/>
      <w:pStyle w:val="27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276"/>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277"/>
      <w:suff w:val="nothing"/>
      <w:lvlText w:val="%1.%2.%3　"/>
      <w:lvlJc w:val="left"/>
      <w:pPr>
        <w:ind w:left="0" w:firstLine="0"/>
      </w:pPr>
      <w:rPr>
        <w:rFonts w:hint="eastAsia" w:ascii="黑体" w:hAnsi="Times New Roman" w:eastAsia="黑体"/>
        <w:b w:val="0"/>
        <w:i w:val="0"/>
        <w:sz w:val="21"/>
      </w:rPr>
    </w:lvl>
    <w:lvl w:ilvl="3" w:tentative="0">
      <w:start w:val="1"/>
      <w:numFmt w:val="decimal"/>
      <w:pStyle w:val="278"/>
      <w:suff w:val="nothing"/>
      <w:lvlText w:val="%1.%2.%3.%4　"/>
      <w:lvlJc w:val="left"/>
      <w:pPr>
        <w:ind w:left="0" w:firstLine="0"/>
      </w:pPr>
      <w:rPr>
        <w:rFonts w:hint="eastAsia" w:ascii="黑体" w:hAnsi="Times New Roman" w:eastAsia="黑体"/>
        <w:b w:val="0"/>
        <w:i w:val="0"/>
        <w:sz w:val="21"/>
      </w:rPr>
    </w:lvl>
    <w:lvl w:ilvl="4" w:tentative="0">
      <w:start w:val="1"/>
      <w:numFmt w:val="decimal"/>
      <w:pStyle w:val="279"/>
      <w:suff w:val="nothing"/>
      <w:lvlText w:val="%1.%2.%3.%4.%5　"/>
      <w:lvlJc w:val="left"/>
      <w:pPr>
        <w:ind w:left="0" w:firstLine="0"/>
      </w:pPr>
      <w:rPr>
        <w:rFonts w:hint="eastAsia" w:ascii="黑体" w:hAnsi="Times New Roman" w:eastAsia="黑体"/>
        <w:b w:val="0"/>
        <w:i w:val="0"/>
        <w:sz w:val="21"/>
      </w:rPr>
    </w:lvl>
    <w:lvl w:ilvl="5" w:tentative="0">
      <w:start w:val="1"/>
      <w:numFmt w:val="decimal"/>
      <w:pStyle w:val="280"/>
      <w:suff w:val="nothing"/>
      <w:lvlText w:val="%1.%2.%3.%4.%5.%6　"/>
      <w:lvlJc w:val="left"/>
      <w:pPr>
        <w:ind w:left="0" w:firstLine="0"/>
      </w:pPr>
      <w:rPr>
        <w:rFonts w:ascii="黑体" w:hAnsi="黑体" w:eastAsia="黑体"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6" w:tentative="0">
      <w:start w:val="1"/>
      <w:numFmt w:val="decimal"/>
      <w:pStyle w:val="282"/>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DBF04F4"/>
    <w:multiLevelType w:val="multilevel"/>
    <w:tmpl w:val="6DBF04F4"/>
    <w:lvl w:ilvl="0" w:tentative="0">
      <w:start w:val="1"/>
      <w:numFmt w:val="none"/>
      <w:pStyle w:val="303"/>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7">
    <w:nsid w:val="72511D7D"/>
    <w:multiLevelType w:val="multilevel"/>
    <w:tmpl w:val="72511D7D"/>
    <w:lvl w:ilvl="0" w:tentative="0">
      <w:start w:val="1"/>
      <w:numFmt w:val="lowerLetter"/>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763A6836"/>
    <w:multiLevelType w:val="multilevel"/>
    <w:tmpl w:val="763A6836"/>
    <w:lvl w:ilvl="0" w:tentative="0">
      <w:start w:val="1"/>
      <w:numFmt w:val="none"/>
      <w:suff w:val="nothing"/>
      <w:lvlText w:val=""/>
      <w:lvlJc w:val="left"/>
      <w:pPr>
        <w:ind w:left="0" w:firstLine="0"/>
      </w:pPr>
      <w:rPr>
        <w:rFonts w:hint="eastAsia" w:ascii="黑体" w:hAnsi="Times New Roman" w:eastAsia="黑体"/>
        <w:b/>
        <w:i w:val="0"/>
        <w:sz w:val="28"/>
      </w:rPr>
    </w:lvl>
    <w:lvl w:ilvl="1" w:tentative="0">
      <w:start w:val="1"/>
      <w:numFmt w:val="decimal"/>
      <w:pStyle w:val="307"/>
      <w:suff w:val="nothing"/>
      <w:lvlText w:val="%1%2 "/>
      <w:lvlJc w:val="left"/>
      <w:pPr>
        <w:ind w:left="0" w:firstLine="0"/>
      </w:pPr>
      <w:rPr>
        <w:rFonts w:hint="eastAsia" w:ascii="黑体" w:hAnsi="Times New Roman" w:eastAsia="黑体"/>
        <w:b/>
        <w:i w:val="0"/>
        <w:sz w:val="28"/>
      </w:rPr>
    </w:lvl>
    <w:lvl w:ilvl="2" w:tentative="0">
      <w:start w:val="1"/>
      <w:numFmt w:val="decimal"/>
      <w:pStyle w:val="308"/>
      <w:suff w:val="nothing"/>
      <w:lvlText w:val="%1%2.%3　"/>
      <w:lvlJc w:val="left"/>
      <w:pPr>
        <w:ind w:left="0" w:firstLine="0"/>
      </w:pPr>
      <w:rPr>
        <w:rFonts w:hint="eastAsia" w:ascii="黑体" w:hAnsi="Times New Roman" w:eastAsia="黑体"/>
        <w:b/>
        <w:i w:val="0"/>
        <w:sz w:val="21"/>
      </w:rPr>
    </w:lvl>
    <w:lvl w:ilvl="3" w:tentative="0">
      <w:start w:val="1"/>
      <w:numFmt w:val="decimal"/>
      <w:pStyle w:val="309"/>
      <w:suff w:val="nothing"/>
      <w:lvlText w:val="%1%2.%3.%4　"/>
      <w:lvlJc w:val="left"/>
      <w:pPr>
        <w:ind w:left="0" w:firstLine="0"/>
      </w:pPr>
      <w:rPr>
        <w:rFonts w:hint="eastAsia" w:ascii="黑体" w:hAnsi="Times New Roman" w:eastAsia="黑体"/>
        <w:b/>
        <w:i w:val="0"/>
        <w:sz w:val="21"/>
      </w:rPr>
    </w:lvl>
    <w:lvl w:ilvl="4" w:tentative="0">
      <w:start w:val="1"/>
      <w:numFmt w:val="decimal"/>
      <w:pStyle w:val="310"/>
      <w:suff w:val="nothing"/>
      <w:lvlText w:val="表%1%2.%3.%4-%5 "/>
      <w:lvlJc w:val="left"/>
      <w:pPr>
        <w:ind w:left="0" w:firstLine="0"/>
      </w:pPr>
      <w:rPr>
        <w:rFonts w:hint="eastAsia" w:ascii="黑体" w:hAnsi="Times New Roman" w:eastAsia="黑体"/>
        <w:b/>
        <w:i w:val="0"/>
        <w:sz w:val="21"/>
      </w:rPr>
    </w:lvl>
    <w:lvl w:ilvl="5" w:tentative="0">
      <w:start w:val="1"/>
      <w:numFmt w:val="decimal"/>
      <w:lvlRestart w:val="4"/>
      <w:pStyle w:val="311"/>
      <w:suff w:val="nothing"/>
      <w:lvlText w:val="%1图%2.%3.%4-%6 "/>
      <w:lvlJc w:val="left"/>
      <w:pPr>
        <w:ind w:left="0" w:firstLine="0"/>
      </w:pPr>
      <w:rPr>
        <w:rFonts w:hint="eastAsia" w:ascii="黑体" w:hAnsi="Times New Roman" w:eastAsia="黑体"/>
        <w:b/>
        <w:i w:val="0"/>
        <w:sz w:val="21"/>
      </w:rPr>
    </w:lvl>
    <w:lvl w:ilvl="6" w:tentative="0">
      <w:start w:val="1"/>
      <w:numFmt w:val="decimal"/>
      <w:lvlRestart w:val="4"/>
      <w:pStyle w:val="312"/>
      <w:suff w:val="nothing"/>
      <w:lvlText w:val="(%2.%3.%4-%7)"/>
      <w:lvlJc w:val="center"/>
      <w:pPr>
        <w:ind w:left="288" w:firstLine="288"/>
      </w:pPr>
      <w:rPr>
        <w:rFonts w:hint="eastAsia" w:ascii="黑体" w:hAnsi="Times New Roman" w:eastAsia="黑体"/>
        <w:b/>
        <w:i w:val="0"/>
        <w:sz w:val="21"/>
      </w:rPr>
    </w:lvl>
    <w:lvl w:ilvl="7" w:tentative="0">
      <w:start w:val="1"/>
      <w:numFmt w:val="decimal"/>
      <w:lvlRestart w:val="2"/>
      <w:pStyle w:val="314"/>
      <w:lvlText w:val="    %1%8"/>
      <w:lvlJc w:val="left"/>
      <w:pPr>
        <w:tabs>
          <w:tab w:val="left" w:pos="720"/>
        </w:tabs>
        <w:ind w:left="0" w:firstLine="0"/>
      </w:pPr>
      <w:rPr>
        <w:rFonts w:hint="eastAsia" w:ascii="黑体" w:eastAsia="黑体"/>
        <w:b/>
        <w:i w:val="0"/>
        <w:sz w:val="21"/>
      </w:rPr>
    </w:lvl>
    <w:lvl w:ilvl="8" w:tentative="0">
      <w:start w:val="1"/>
      <w:numFmt w:val="decimal"/>
      <w:lvlRestart w:val="2"/>
      <w:pStyle w:val="313"/>
      <w:lvlText w:val="%2.0.%9"/>
      <w:lvlJc w:val="left"/>
      <w:pPr>
        <w:tabs>
          <w:tab w:val="left" w:pos="720"/>
        </w:tabs>
        <w:ind w:left="0" w:firstLine="0"/>
      </w:pPr>
      <w:rPr>
        <w:rFonts w:hint="eastAsia" w:ascii="黑体" w:hAnsi="华文细黑" w:eastAsia="黑体"/>
        <w:b/>
        <w:i w:val="0"/>
        <w:sz w:val="21"/>
      </w:rPr>
    </w:lvl>
  </w:abstractNum>
  <w:abstractNum w:abstractNumId="29">
    <w:nsid w:val="76933334"/>
    <w:multiLevelType w:val="multilevel"/>
    <w:tmpl w:val="76933334"/>
    <w:lvl w:ilvl="0" w:tentative="0">
      <w:start w:val="1"/>
      <w:numFmt w:val="none"/>
      <w:pStyle w:val="285"/>
      <w:lvlText w:val="%1——"/>
      <w:lvlJc w:val="left"/>
      <w:pPr>
        <w:tabs>
          <w:tab w:val="left" w:pos="1140"/>
        </w:tabs>
        <w:ind w:left="840" w:hanging="420"/>
      </w:pPr>
      <w:rPr>
        <w:rFonts w:hint="eastAsia" w:ascii="黑体" w:hAnsi="黑体" w:eastAsia="黑体"/>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5"/>
  </w:num>
  <w:num w:numId="12">
    <w:abstractNumId w:val="25"/>
  </w:num>
  <w:num w:numId="13">
    <w:abstractNumId w:val="24"/>
  </w:num>
  <w:num w:numId="14">
    <w:abstractNumId w:val="16"/>
  </w:num>
  <w:num w:numId="15">
    <w:abstractNumId w:val="29"/>
  </w:num>
  <w:num w:numId="16">
    <w:abstractNumId w:val="13"/>
  </w:num>
  <w:num w:numId="17">
    <w:abstractNumId w:val="20"/>
  </w:num>
  <w:num w:numId="18">
    <w:abstractNumId w:val="23"/>
  </w:num>
  <w:num w:numId="19">
    <w:abstractNumId w:val="12"/>
  </w:num>
  <w:num w:numId="20">
    <w:abstractNumId w:val="21"/>
  </w:num>
  <w:num w:numId="21">
    <w:abstractNumId w:val="26"/>
  </w:num>
  <w:num w:numId="22">
    <w:abstractNumId w:val="0"/>
  </w:num>
  <w:num w:numId="23">
    <w:abstractNumId w:val="19"/>
  </w:num>
  <w:num w:numId="24">
    <w:abstractNumId w:val="28"/>
  </w:num>
  <w:num w:numId="25">
    <w:abstractNumId w:val="14"/>
  </w:num>
  <w:num w:numId="26">
    <w:abstractNumId w:val="18"/>
  </w:num>
  <w:num w:numId="27">
    <w:abstractNumId w:val="11"/>
  </w:num>
  <w:num w:numId="28">
    <w:abstractNumId w:val="22"/>
  </w:num>
  <w:num w:numId="29">
    <w:abstractNumId w:val="17"/>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0"/>
  <w:bordersDoNotSurroundFooter w:val="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attachedTemplate r:id="rId1"/>
  <w:documentProtection w:formatting="1" w:enforcement="0"/>
  <w:defaultTabStop w:val="210"/>
  <w:evenAndOddHeaders w:val="1"/>
  <w:drawingGridHorizontalSpacing w:val="21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2YmFiYTVlMmNmYzExMjVjMTA2MjQ2ODJlMTExYzUifQ=="/>
  </w:docVars>
  <w:rsids>
    <w:rsidRoot w:val="38817869"/>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0EAD"/>
    <w:rsid w:val="001517CF"/>
    <w:rsid w:val="00164C6D"/>
    <w:rsid w:val="00170B1F"/>
    <w:rsid w:val="00172236"/>
    <w:rsid w:val="001748CC"/>
    <w:rsid w:val="0017737E"/>
    <w:rsid w:val="001830DE"/>
    <w:rsid w:val="001A2EED"/>
    <w:rsid w:val="001A5BF9"/>
    <w:rsid w:val="001C2054"/>
    <w:rsid w:val="001C69E3"/>
    <w:rsid w:val="001D5AA4"/>
    <w:rsid w:val="001D71BA"/>
    <w:rsid w:val="001F0E09"/>
    <w:rsid w:val="001F724D"/>
    <w:rsid w:val="00216264"/>
    <w:rsid w:val="00227E52"/>
    <w:rsid w:val="002310FD"/>
    <w:rsid w:val="00235CB0"/>
    <w:rsid w:val="00247E6D"/>
    <w:rsid w:val="00267674"/>
    <w:rsid w:val="00277D91"/>
    <w:rsid w:val="00282FBE"/>
    <w:rsid w:val="00287FD8"/>
    <w:rsid w:val="002917C0"/>
    <w:rsid w:val="00293778"/>
    <w:rsid w:val="002A3BE2"/>
    <w:rsid w:val="002A4DD0"/>
    <w:rsid w:val="002A6B18"/>
    <w:rsid w:val="002B778D"/>
    <w:rsid w:val="002C6C4A"/>
    <w:rsid w:val="002E08C1"/>
    <w:rsid w:val="002E5F3F"/>
    <w:rsid w:val="002F1862"/>
    <w:rsid w:val="00303CA5"/>
    <w:rsid w:val="00316CBA"/>
    <w:rsid w:val="00324802"/>
    <w:rsid w:val="00337CA1"/>
    <w:rsid w:val="0035531D"/>
    <w:rsid w:val="00366B99"/>
    <w:rsid w:val="00397925"/>
    <w:rsid w:val="003A4F7B"/>
    <w:rsid w:val="003B65E2"/>
    <w:rsid w:val="003C5C82"/>
    <w:rsid w:val="003D636C"/>
    <w:rsid w:val="003E7CE2"/>
    <w:rsid w:val="003F2DA8"/>
    <w:rsid w:val="003F603C"/>
    <w:rsid w:val="003F764E"/>
    <w:rsid w:val="00405B77"/>
    <w:rsid w:val="00406CC1"/>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D018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35D5"/>
    <w:rsid w:val="005A406C"/>
    <w:rsid w:val="005B03CE"/>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842"/>
    <w:rsid w:val="0073641E"/>
    <w:rsid w:val="00743CC7"/>
    <w:rsid w:val="0074732A"/>
    <w:rsid w:val="00767B2F"/>
    <w:rsid w:val="00773A5E"/>
    <w:rsid w:val="00776408"/>
    <w:rsid w:val="0078233D"/>
    <w:rsid w:val="00792DBE"/>
    <w:rsid w:val="00795E45"/>
    <w:rsid w:val="007A678E"/>
    <w:rsid w:val="007D2FAA"/>
    <w:rsid w:val="007E0206"/>
    <w:rsid w:val="007E3F4F"/>
    <w:rsid w:val="007F69B9"/>
    <w:rsid w:val="00811C33"/>
    <w:rsid w:val="00812A2C"/>
    <w:rsid w:val="008152EB"/>
    <w:rsid w:val="00846D16"/>
    <w:rsid w:val="00852FD6"/>
    <w:rsid w:val="00862997"/>
    <w:rsid w:val="00863677"/>
    <w:rsid w:val="0086798F"/>
    <w:rsid w:val="00867C2D"/>
    <w:rsid w:val="008708FD"/>
    <w:rsid w:val="008871CE"/>
    <w:rsid w:val="008C0296"/>
    <w:rsid w:val="008C5347"/>
    <w:rsid w:val="008D2560"/>
    <w:rsid w:val="008D383F"/>
    <w:rsid w:val="008E1AE0"/>
    <w:rsid w:val="008E351F"/>
    <w:rsid w:val="00901DA3"/>
    <w:rsid w:val="0091784D"/>
    <w:rsid w:val="00942502"/>
    <w:rsid w:val="009535DF"/>
    <w:rsid w:val="0095659D"/>
    <w:rsid w:val="009676B1"/>
    <w:rsid w:val="009708B6"/>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C6C4C"/>
    <w:rsid w:val="00BE027D"/>
    <w:rsid w:val="00BF3DB8"/>
    <w:rsid w:val="00BF533F"/>
    <w:rsid w:val="00C12F1C"/>
    <w:rsid w:val="00C1643F"/>
    <w:rsid w:val="00C22264"/>
    <w:rsid w:val="00C231D9"/>
    <w:rsid w:val="00C26FF1"/>
    <w:rsid w:val="00C7294C"/>
    <w:rsid w:val="00C7721B"/>
    <w:rsid w:val="00C80B64"/>
    <w:rsid w:val="00C825D9"/>
    <w:rsid w:val="00CA1496"/>
    <w:rsid w:val="00CA612B"/>
    <w:rsid w:val="00CA6A4E"/>
    <w:rsid w:val="00CB5BB7"/>
    <w:rsid w:val="00CC19EC"/>
    <w:rsid w:val="00CE0378"/>
    <w:rsid w:val="00CF740D"/>
    <w:rsid w:val="00D10F52"/>
    <w:rsid w:val="00D20260"/>
    <w:rsid w:val="00D32102"/>
    <w:rsid w:val="00D679FB"/>
    <w:rsid w:val="00D77681"/>
    <w:rsid w:val="00DB4638"/>
    <w:rsid w:val="00DB79A4"/>
    <w:rsid w:val="00DC300E"/>
    <w:rsid w:val="00DC5920"/>
    <w:rsid w:val="00DE6C5C"/>
    <w:rsid w:val="00DE79D1"/>
    <w:rsid w:val="00DF3719"/>
    <w:rsid w:val="00E05C6A"/>
    <w:rsid w:val="00E05E73"/>
    <w:rsid w:val="00E12E32"/>
    <w:rsid w:val="00E245C7"/>
    <w:rsid w:val="00E307EE"/>
    <w:rsid w:val="00E30917"/>
    <w:rsid w:val="00E33A22"/>
    <w:rsid w:val="00E376DF"/>
    <w:rsid w:val="00E41DF6"/>
    <w:rsid w:val="00E558DE"/>
    <w:rsid w:val="00E638E4"/>
    <w:rsid w:val="00E73319"/>
    <w:rsid w:val="00E83142"/>
    <w:rsid w:val="00E87A23"/>
    <w:rsid w:val="00E96430"/>
    <w:rsid w:val="00E96E93"/>
    <w:rsid w:val="00EB08B3"/>
    <w:rsid w:val="00ED1474"/>
    <w:rsid w:val="00ED7098"/>
    <w:rsid w:val="00EE4858"/>
    <w:rsid w:val="00EE4A1A"/>
    <w:rsid w:val="00F172FB"/>
    <w:rsid w:val="00F17B6A"/>
    <w:rsid w:val="00F252F0"/>
    <w:rsid w:val="00F25CA4"/>
    <w:rsid w:val="00F3590F"/>
    <w:rsid w:val="00F44738"/>
    <w:rsid w:val="00F66499"/>
    <w:rsid w:val="00F73EF2"/>
    <w:rsid w:val="00F8041E"/>
    <w:rsid w:val="00F863B5"/>
    <w:rsid w:val="00FA2C2F"/>
    <w:rsid w:val="00FD74B3"/>
    <w:rsid w:val="00FE15CE"/>
    <w:rsid w:val="04FC7888"/>
    <w:rsid w:val="06E339A6"/>
    <w:rsid w:val="073921C9"/>
    <w:rsid w:val="088958CA"/>
    <w:rsid w:val="0C5E5E59"/>
    <w:rsid w:val="0FE046F7"/>
    <w:rsid w:val="136001E0"/>
    <w:rsid w:val="14CB5B87"/>
    <w:rsid w:val="15400B67"/>
    <w:rsid w:val="15FB5DF5"/>
    <w:rsid w:val="18872402"/>
    <w:rsid w:val="1B512FE3"/>
    <w:rsid w:val="1CA90EA4"/>
    <w:rsid w:val="1F2F7023"/>
    <w:rsid w:val="221F7512"/>
    <w:rsid w:val="232E7395"/>
    <w:rsid w:val="267C3185"/>
    <w:rsid w:val="2B674DB8"/>
    <w:rsid w:val="2BF437BD"/>
    <w:rsid w:val="2D6F57F1"/>
    <w:rsid w:val="2F7D6EAF"/>
    <w:rsid w:val="316136A3"/>
    <w:rsid w:val="33B455BF"/>
    <w:rsid w:val="33C07400"/>
    <w:rsid w:val="360F3492"/>
    <w:rsid w:val="363A36D4"/>
    <w:rsid w:val="38817869"/>
    <w:rsid w:val="417E1D03"/>
    <w:rsid w:val="42162288"/>
    <w:rsid w:val="489B2DC2"/>
    <w:rsid w:val="49FA691D"/>
    <w:rsid w:val="4AB1581B"/>
    <w:rsid w:val="4F323738"/>
    <w:rsid w:val="51020906"/>
    <w:rsid w:val="51F62211"/>
    <w:rsid w:val="53EC68F7"/>
    <w:rsid w:val="5486329D"/>
    <w:rsid w:val="556909E7"/>
    <w:rsid w:val="57C94C59"/>
    <w:rsid w:val="590579B7"/>
    <w:rsid w:val="5B3235CC"/>
    <w:rsid w:val="5BD92F2A"/>
    <w:rsid w:val="5F59269F"/>
    <w:rsid w:val="5F8E75F0"/>
    <w:rsid w:val="6110461A"/>
    <w:rsid w:val="63036071"/>
    <w:rsid w:val="63B0179C"/>
    <w:rsid w:val="646C5445"/>
    <w:rsid w:val="67A45ABC"/>
    <w:rsid w:val="6967621D"/>
    <w:rsid w:val="6C957597"/>
    <w:rsid w:val="6F504F0B"/>
    <w:rsid w:val="70A628A5"/>
    <w:rsid w:val="73273276"/>
    <w:rsid w:val="75A63521"/>
    <w:rsid w:val="7CB766BD"/>
    <w:rsid w:val="7D186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99" w:name="Normal Indent"/>
    <w:lsdException w:qFormat="1" w:unhideWhenUsed="0" w:uiPriority="0" w:name="footnote text"/>
    <w:lsdException w:qFormat="1" w:uiPriority="99" w:name="annotation text"/>
    <w:lsdException w:qFormat="1" w:unhideWhenUsed="0" w:uiPriority="0" w:name="header"/>
    <w:lsdException w:qFormat="1" w:unhideWhenUsed="0" w:uiPriority="0" w:name="footer"/>
    <w:lsdException w:qFormat="1" w:uiPriority="99" w:name="index heading"/>
    <w:lsdException w:qFormat="1" w:unhideWhenUsed="0" w:uiPriority="0" w:semiHidden="0" w:name="caption"/>
    <w:lsdException w:qFormat="1" w:unhideWhenUsed="0" w:uiPriority="0" w:name="table of figures"/>
    <w:lsdException w:qFormat="1" w:uiPriority="99" w:name="envelope address"/>
    <w:lsdException w:qFormat="1" w:uiPriority="99" w:name="envelope return"/>
    <w:lsdException w:qFormat="1" w:unhideWhenUsed="0" w:uiPriority="0" w:name="footnote reference"/>
    <w:lsdException w:qFormat="1" w:uiPriority="99" w:name="annotation reference"/>
    <w:lsdException w:qFormat="1" w:uiPriority="99" w:name="line number"/>
    <w:lsdException w:qFormat="1" w:unhideWhenUsed="0" w:uiPriority="0" w:name="page number"/>
    <w:lsdException w:qFormat="1"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11" w:semiHidden="0" w:name="Subtitle"/>
    <w:lsdException w:qFormat="1" w:uiPriority="99" w:name="Salutation"/>
    <w:lsdException w:qFormat="1"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qFormat="1" w:uiPriority="99" w:name="Plain Text"/>
    <w:lsdException w:qFormat="1" w:uiPriority="99" w:name="E-mail Signature"/>
    <w:lsdException w:qFormat="1" w:uiPriority="99"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iPriority="99" w:name="Normal Table"/>
    <w:lsdException w:qFormat="1" w:uiPriority="99" w:name="annotation subject"/>
    <w:lsdException w:qFormat="1" w:uiPriority="99" w:name="Table Simple 1"/>
    <w:lsdException w:qFormat="1" w:uiPriority="99" w:name="Table Simple 2"/>
    <w:lsdException w:qFormat="1" w:uiPriority="99" w:name="Table Simple 3"/>
    <w:lsdException w:qFormat="1" w:uiPriority="99" w:name="Table Classic 1"/>
    <w:lsdException w:qFormat="1" w:uiPriority="99" w:name="Table Classic 2"/>
    <w:lsdException w:qFormat="1" w:uiPriority="99" w:name="Table Classic 3"/>
    <w:lsdException w:qFormat="1" w:uiPriority="99" w:name="Table Classic 4"/>
    <w:lsdException w:qFormat="1" w:uiPriority="99" w:name="Table Colorful 1"/>
    <w:lsdException w:qFormat="1" w:uiPriority="99" w:name="Table Colorful 2"/>
    <w:lsdException w:qFormat="1" w:uiPriority="99" w:name="Table Colorful 3"/>
    <w:lsdException w:qFormat="1" w:uiPriority="99" w:name="Table Columns 1"/>
    <w:lsdException w:qFormat="1" w:uiPriority="99" w:name="Table Columns 2"/>
    <w:lsdException w:qFormat="1" w:uiPriority="99" w:name="Table Columns 3"/>
    <w:lsdException w:qFormat="1" w:uiPriority="99" w:name="Table Columns 4"/>
    <w:lsdException w:qFormat="1" w:uiPriority="99" w:name="Table Columns 5"/>
    <w:lsdException w:qFormat="1" w:uiPriority="99" w:name="Table Grid 1"/>
    <w:lsdException w:qFormat="1" w:uiPriority="99" w:name="Table Grid 2"/>
    <w:lsdException w:qFormat="1" w:uiPriority="99" w:name="Table Grid 3"/>
    <w:lsdException w:qFormat="1" w:uiPriority="99" w:name="Table Grid 4"/>
    <w:lsdException w:qFormat="1" w:uiPriority="99" w:name="Table Grid 5"/>
    <w:lsdException w:qFormat="1" w:uiPriority="99" w:name="Table Grid 6"/>
    <w:lsdException w:qFormat="1" w:uiPriority="99" w:name="Table Grid 7"/>
    <w:lsdException w:qFormat="1" w:uiPriority="99" w:name="Table Grid 8"/>
    <w:lsdException w:qFormat="1" w:uiPriority="99" w:name="Table List 1"/>
    <w:lsdException w:qFormat="1" w:uiPriority="99" w:name="Table List 2"/>
    <w:lsdException w:qFormat="1" w:uiPriority="99" w:name="Table List 3"/>
    <w:lsdException w:qFormat="1" w:uiPriority="99" w:name="Table List 4"/>
    <w:lsdException w:qFormat="1" w:uiPriority="99" w:name="Table List 5"/>
    <w:lsdException w:qFormat="1" w:uiPriority="99" w:name="Table List 6"/>
    <w:lsdException w:qFormat="1" w:uiPriority="99" w:name="Table List 7"/>
    <w:lsdException w:qFormat="1" w:uiPriority="99" w:name="Table List 8"/>
    <w:lsdException w:qFormat="1" w:uiPriority="99" w:name="Table 3D effects 1"/>
    <w:lsdException w:qFormat="1" w:uiPriority="99" w:name="Table 3D effects 2"/>
    <w:lsdException w:qFormat="1" w:uiPriority="99" w:name="Table 3D effects 3"/>
    <w:lsdException w:qFormat="1" w:uiPriority="99" w:name="Table Contemporary"/>
    <w:lsdException w:qFormat="1" w:uiPriority="99" w:name="Table Elegant"/>
    <w:lsdException w:qFormat="1" w:uiPriority="99" w:name="Table Professional"/>
    <w:lsdException w:qFormat="1" w:uiPriority="99" w:name="Table Subtle 1"/>
    <w:lsdException w:qFormat="1" w:uiPriority="99" w:name="Table Subtle 2"/>
    <w:lsdException w:qFormat="1" w:uiPriority="99" w:name="Table Web 1"/>
    <w:lsdException w:qFormat="1" w:uiPriority="99" w:name="Table Web 2"/>
    <w:lsdException w:qFormat="1" w:uiPriority="99" w:name="Table Web 3"/>
    <w:lsdException w:qFormat="1" w:uiPriority="99" w:name="Balloon Text"/>
    <w:lsdException w:qFormat="1" w:unhideWhenUsed="0" w:uiPriority="59" w:semiHidden="0" w:name="Table Grid"/>
    <w:lsdException w:qFormat="1" w:uiPriority="99" w:name="Table Theme"/>
    <w:lsdException w:qFormat="1" w:unhideWhenUsed="0" w:uiPriority="99" w:name="Placeholder Text"/>
    <w:lsdException w:qFormat="1" w:unhideWhenUsed="0" w:uiPriority="1" w:semiHidden="0" w:name="No Spacing"/>
    <w:lsdException w:qFormat="1" w:uiPriority="60" w:name="Light Shading"/>
    <w:lsdException w:qFormat="1" w:uiPriority="61" w:name="Light List"/>
    <w:lsdException w:qFormat="1" w:uiPriority="62" w:name="Light Grid"/>
    <w:lsdException w:qFormat="1" w:uiPriority="63" w:name="Medium Shading 1"/>
    <w:lsdException w:qFormat="1" w:uiPriority="64" w:name="Medium Shading 2"/>
    <w:lsdException w:qFormat="1" w:uiPriority="65" w:name="Medium List 1"/>
    <w:lsdException w:qFormat="1" w:uiPriority="66" w:name="Medium List 2"/>
    <w:lsdException w:qFormat="1" w:uiPriority="67" w:name="Medium Grid 1"/>
    <w:lsdException w:qFormat="1" w:uiPriority="68" w:name="Medium Grid 2"/>
    <w:lsdException w:qFormat="1" w:uiPriority="69" w:name="Medium Grid 3"/>
    <w:lsdException w:qFormat="1" w:uiPriority="70" w:name="Dark List"/>
    <w:lsdException w:qFormat="1" w:uiPriority="71" w:name="Colorful Shading"/>
    <w:lsdException w:qFormat="1" w:uiPriority="72" w:name="Colorful List"/>
    <w:lsdException w:qFormat="1" w:uiPriority="73" w:name="Colorful Grid"/>
    <w:lsdException w:qFormat="1" w:uiPriority="60" w:name="Light Shading Accent 1"/>
    <w:lsdException w:qFormat="1" w:uiPriority="61" w:name="Light List Accent 1"/>
    <w:lsdException w:qFormat="1" w:uiPriority="62" w:name="Light Grid Accent 1"/>
    <w:lsdException w:qFormat="1" w:uiPriority="63" w:name="Medium Shading 1 Accent 1"/>
    <w:lsdException w:qFormat="1" w:uiPriority="64" w:name="Medium Shading 2 Accent 1"/>
    <w:lsdException w:qFormat="1" w:uiPriority="65"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iPriority="66" w:name="Medium List 2 Accent 1"/>
    <w:lsdException w:qFormat="1" w:uiPriority="67" w:name="Medium Grid 1 Accent 1"/>
    <w:lsdException w:qFormat="1" w:uiPriority="68" w:name="Medium Grid 2 Accent 1"/>
    <w:lsdException w:qFormat="1" w:uiPriority="69" w:name="Medium Grid 3 Accent 1"/>
    <w:lsdException w:qFormat="1" w:uiPriority="70" w:name="Dark List Accent 1"/>
    <w:lsdException w:qFormat="1" w:uiPriority="71" w:name="Colorful Shading Accent 1"/>
    <w:lsdException w:qFormat="1" w:uiPriority="72" w:name="Colorful List Accent 1"/>
    <w:lsdException w:qFormat="1" w:uiPriority="73" w:name="Colorful Grid Accent 1"/>
    <w:lsdException w:qFormat="1" w:uiPriority="60" w:name="Light Shading Accent 2"/>
    <w:lsdException w:qFormat="1" w:uiPriority="61" w:name="Light List Accent 2"/>
    <w:lsdException w:qFormat="1" w:uiPriority="62" w:name="Light Grid Accent 2"/>
    <w:lsdException w:qFormat="1" w:uiPriority="63" w:name="Medium Shading 1 Accent 2"/>
    <w:lsdException w:qFormat="1" w:uiPriority="64" w:name="Medium Shading 2 Accent 2"/>
    <w:lsdException w:qFormat="1" w:uiPriority="65" w:name="Medium List 1 Accent 2"/>
    <w:lsdException w:qFormat="1" w:uiPriority="66" w:name="Medium List 2 Accent 2"/>
    <w:lsdException w:qFormat="1" w:uiPriority="67" w:name="Medium Grid 1 Accent 2"/>
    <w:lsdException w:qFormat="1" w:uiPriority="68" w:name="Medium Grid 2 Accent 2"/>
    <w:lsdException w:qFormat="1" w:uiPriority="69" w:name="Medium Grid 3 Accent 2"/>
    <w:lsdException w:qFormat="1" w:uiPriority="70" w:name="Dark List Accent 2"/>
    <w:lsdException w:qFormat="1" w:uiPriority="71" w:name="Colorful Shading Accent 2"/>
    <w:lsdException w:qFormat="1" w:uiPriority="72" w:name="Colorful List Accent 2"/>
    <w:lsdException w:qFormat="1" w:uiPriority="73" w:name="Colorful Grid Accent 2"/>
    <w:lsdException w:qFormat="1" w:uiPriority="60" w:name="Light Shading Accent 3"/>
    <w:lsdException w:qFormat="1" w:uiPriority="61" w:name="Light List Accent 3"/>
    <w:lsdException w:qFormat="1" w:uiPriority="62" w:name="Light Grid Accent 3"/>
    <w:lsdException w:qFormat="1" w:uiPriority="63" w:name="Medium Shading 1 Accent 3"/>
    <w:lsdException w:qFormat="1" w:uiPriority="64" w:name="Medium Shading 2 Accent 3"/>
    <w:lsdException w:qFormat="1" w:uiPriority="65" w:name="Medium List 1 Accent 3"/>
    <w:lsdException w:qFormat="1" w:uiPriority="66" w:name="Medium List 2 Accent 3"/>
    <w:lsdException w:qFormat="1" w:uiPriority="67" w:name="Medium Grid 1 Accent 3"/>
    <w:lsdException w:qFormat="1" w:uiPriority="68" w:name="Medium Grid 2 Accent 3"/>
    <w:lsdException w:qFormat="1" w:uiPriority="69" w:name="Medium Grid 3 Accent 3"/>
    <w:lsdException w:qFormat="1" w:uiPriority="70" w:name="Dark List Accent 3"/>
    <w:lsdException w:qFormat="1" w:uiPriority="71" w:name="Colorful Shading Accent 3"/>
    <w:lsdException w:qFormat="1" w:uiPriority="72" w:name="Colorful List Accent 3"/>
    <w:lsdException w:qFormat="1" w:uiPriority="73" w:name="Colorful Grid Accent 3"/>
    <w:lsdException w:qFormat="1" w:uiPriority="60" w:name="Light Shading Accent 4"/>
    <w:lsdException w:qFormat="1" w:uiPriority="61" w:name="Light List Accent 4"/>
    <w:lsdException w:qFormat="1" w:uiPriority="62" w:name="Light Grid Accent 4"/>
    <w:lsdException w:qFormat="1" w:uiPriority="63" w:name="Medium Shading 1 Accent 4"/>
    <w:lsdException w:qFormat="1" w:uiPriority="64" w:name="Medium Shading 2 Accent 4"/>
    <w:lsdException w:qFormat="1" w:uiPriority="65" w:name="Medium List 1 Accent 4"/>
    <w:lsdException w:qFormat="1" w:uiPriority="66" w:name="Medium List 2 Accent 4"/>
    <w:lsdException w:qFormat="1" w:uiPriority="67" w:name="Medium Grid 1 Accent 4"/>
    <w:lsdException w:qFormat="1" w:uiPriority="68" w:name="Medium Grid 2 Accent 4"/>
    <w:lsdException w:qFormat="1" w:uiPriority="69" w:name="Medium Grid 3 Accent 4"/>
    <w:lsdException w:qFormat="1" w:uiPriority="70" w:name="Dark List Accent 4"/>
    <w:lsdException w:qFormat="1" w:uiPriority="71" w:name="Colorful Shading Accent 4"/>
    <w:lsdException w:qFormat="1" w:uiPriority="72" w:name="Colorful List Accent 4"/>
    <w:lsdException w:qFormat="1" w:uiPriority="73" w:name="Colorful Grid Accent 4"/>
    <w:lsdException w:qFormat="1" w:uiPriority="60" w:name="Light Shading Accent 5"/>
    <w:lsdException w:qFormat="1" w:uiPriority="61" w:name="Light List Accent 5"/>
    <w:lsdException w:qFormat="1" w:uiPriority="62" w:name="Light Grid Accent 5"/>
    <w:lsdException w:qFormat="1" w:uiPriority="63" w:name="Medium Shading 1 Accent 5"/>
    <w:lsdException w:qFormat="1" w:uiPriority="64" w:name="Medium Shading 2 Accent 5"/>
    <w:lsdException w:qFormat="1" w:uiPriority="65" w:name="Medium List 1 Accent 5"/>
    <w:lsdException w:qFormat="1" w:uiPriority="66" w:name="Medium List 2 Accent 5"/>
    <w:lsdException w:qFormat="1" w:uiPriority="67" w:name="Medium Grid 1 Accent 5"/>
    <w:lsdException w:qFormat="1" w:uiPriority="68" w:name="Medium Grid 2 Accent 5"/>
    <w:lsdException w:qFormat="1" w:uiPriority="69" w:name="Medium Grid 3 Accent 5"/>
    <w:lsdException w:qFormat="1" w:uiPriority="70" w:name="Dark List Accent 5"/>
    <w:lsdException w:qFormat="1" w:uiPriority="71" w:name="Colorful Shading Accent 5"/>
    <w:lsdException w:qFormat="1" w:uiPriority="72" w:name="Colorful List Accent 5"/>
    <w:lsdException w:qFormat="1" w:uiPriority="73" w:name="Colorful Grid Accent 5"/>
    <w:lsdException w:qFormat="1" w:uiPriority="60" w:name="Light Shading Accent 6"/>
    <w:lsdException w:qFormat="1" w:uiPriority="61" w:name="Light List Accent 6"/>
    <w:lsdException w:qFormat="1" w:uiPriority="62" w:name="Light Grid Accent 6"/>
    <w:lsdException w:qFormat="1" w:uiPriority="63" w:name="Medium Shading 1 Accent 6"/>
    <w:lsdException w:qFormat="1" w:uiPriority="64" w:name="Medium Shading 2 Accent 6"/>
    <w:lsdException w:qFormat="1" w:uiPriority="65" w:name="Medium List 1 Accent 6"/>
    <w:lsdException w:qFormat="1" w:uiPriority="66" w:name="Medium List 2 Accent 6"/>
    <w:lsdException w:qFormat="1" w:uiPriority="67" w:name="Medium Grid 1 Accent 6"/>
    <w:lsdException w:qFormat="1" w:uiPriority="68" w:name="Medium Grid 2 Accent 6"/>
    <w:lsdException w:qFormat="1" w:uiPriority="69" w:name="Medium Grid 3 Accent 6"/>
    <w:lsdException w:qFormat="1" w:uiPriority="70" w:name="Dark List Accent 6"/>
    <w:lsdException w:qFormat="1" w:uiPriority="71" w:name="Colorful Shading Accent 6"/>
    <w:lsdException w:qFormat="1" w:uiPriority="72" w:name="Colorful List Accent 6"/>
    <w:lsdException w:qFormat="1" w:uiPriority="73"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autoRedefine/>
    <w:qFormat/>
    <w:uiPriority w:val="0"/>
    <w:pPr>
      <w:keepNext/>
      <w:keepLines/>
      <w:spacing w:before="260" w:after="260" w:line="416" w:lineRule="auto"/>
      <w:outlineLvl w:val="2"/>
    </w:pPr>
    <w:rPr>
      <w:b/>
      <w:bCs/>
      <w:sz w:val="32"/>
      <w:szCs w:val="32"/>
    </w:rPr>
  </w:style>
  <w:style w:type="paragraph" w:styleId="6">
    <w:name w:val="heading 4"/>
    <w:basedOn w:val="1"/>
    <w:next w:val="1"/>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autoRedefine/>
    <w:qFormat/>
    <w:uiPriority w:val="0"/>
    <w:pPr>
      <w:keepNext/>
      <w:keepLines/>
      <w:spacing w:before="280" w:after="290" w:line="376" w:lineRule="auto"/>
      <w:outlineLvl w:val="4"/>
    </w:pPr>
    <w:rPr>
      <w:b/>
      <w:bCs/>
      <w:sz w:val="28"/>
      <w:szCs w:val="28"/>
    </w:rPr>
  </w:style>
  <w:style w:type="paragraph" w:styleId="8">
    <w:name w:val="heading 6"/>
    <w:basedOn w:val="1"/>
    <w:next w:val="1"/>
    <w:autoRedefine/>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autoRedefine/>
    <w:qFormat/>
    <w:uiPriority w:val="0"/>
    <w:pPr>
      <w:keepNext/>
      <w:keepLines/>
      <w:spacing w:before="240" w:after="64" w:line="320" w:lineRule="auto"/>
      <w:outlineLvl w:val="6"/>
    </w:pPr>
    <w:rPr>
      <w:b/>
      <w:bCs/>
      <w:sz w:val="24"/>
    </w:rPr>
  </w:style>
  <w:style w:type="paragraph" w:styleId="10">
    <w:name w:val="heading 8"/>
    <w:basedOn w:val="1"/>
    <w:next w:val="1"/>
    <w:autoRedefine/>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autoRedefine/>
    <w:qFormat/>
    <w:uiPriority w:val="0"/>
    <w:pPr>
      <w:keepNext/>
      <w:keepLines/>
      <w:spacing w:before="240" w:after="64" w:line="320" w:lineRule="auto"/>
      <w:outlineLvl w:val="8"/>
    </w:pPr>
    <w:rPr>
      <w:rFonts w:ascii="Arial" w:hAnsi="Arial" w:eastAsia="黑体"/>
      <w:szCs w:val="21"/>
    </w:rPr>
  </w:style>
  <w:style w:type="character" w:default="1" w:styleId="231">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358"/>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4"/>
    <w:next w:val="1"/>
    <w:autoRedefine/>
    <w:semiHidden/>
    <w:qFormat/>
    <w:uiPriority w:val="0"/>
    <w:pPr>
      <w:ind w:left="500" w:leftChars="500"/>
    </w:pPr>
  </w:style>
  <w:style w:type="paragraph" w:styleId="14">
    <w:name w:val="toc 6"/>
    <w:basedOn w:val="15"/>
    <w:next w:val="1"/>
    <w:autoRedefine/>
    <w:semiHidden/>
    <w:qFormat/>
    <w:uiPriority w:val="0"/>
    <w:pPr>
      <w:ind w:left="400" w:leftChars="400"/>
    </w:pPr>
  </w:style>
  <w:style w:type="paragraph" w:styleId="15">
    <w:name w:val="toc 5"/>
    <w:basedOn w:val="16"/>
    <w:next w:val="1"/>
    <w:autoRedefine/>
    <w:semiHidden/>
    <w:qFormat/>
    <w:uiPriority w:val="0"/>
    <w:pPr>
      <w:ind w:left="300" w:leftChars="300"/>
    </w:pPr>
  </w:style>
  <w:style w:type="paragraph" w:styleId="16">
    <w:name w:val="toc 4"/>
    <w:basedOn w:val="17"/>
    <w:next w:val="1"/>
    <w:autoRedefine/>
    <w:semiHidden/>
    <w:qFormat/>
    <w:uiPriority w:val="0"/>
    <w:pPr>
      <w:ind w:left="200" w:leftChars="200"/>
    </w:pPr>
  </w:style>
  <w:style w:type="paragraph" w:styleId="17">
    <w:name w:val="toc 3"/>
    <w:basedOn w:val="18"/>
    <w:next w:val="1"/>
    <w:autoRedefine/>
    <w:semiHidden/>
    <w:qFormat/>
    <w:uiPriority w:val="0"/>
    <w:pPr>
      <w:ind w:left="100" w:leftChars="100"/>
    </w:pPr>
  </w:style>
  <w:style w:type="paragraph" w:styleId="18">
    <w:name w:val="toc 2"/>
    <w:basedOn w:val="19"/>
    <w:next w:val="1"/>
    <w:autoRedefine/>
    <w:qFormat/>
    <w:uiPriority w:val="39"/>
  </w:style>
  <w:style w:type="paragraph" w:styleId="19">
    <w:name w:val="toc 1"/>
    <w:next w:val="1"/>
    <w:autoRedefine/>
    <w:semiHidden/>
    <w:qFormat/>
    <w:uiPriority w:val="0"/>
    <w:pPr>
      <w:spacing w:before="25" w:beforeLines="25" w:after="25" w:afterLines="25"/>
      <w:jc w:val="both"/>
    </w:pPr>
    <w:rPr>
      <w:rFonts w:ascii="宋体" w:hAnsi="Times New Roman" w:eastAsia="宋体" w:cs="Times New Roman"/>
      <w:sz w:val="21"/>
      <w:lang w:val="en-US" w:eastAsia="zh-CN" w:bidi="ar-SA"/>
    </w:rPr>
  </w:style>
  <w:style w:type="paragraph" w:styleId="20">
    <w:name w:val="List Number 2"/>
    <w:basedOn w:val="1"/>
    <w:autoRedefine/>
    <w:semiHidden/>
    <w:unhideWhenUsed/>
    <w:qFormat/>
    <w:uiPriority w:val="99"/>
    <w:pPr>
      <w:numPr>
        <w:ilvl w:val="0"/>
        <w:numId w:val="1"/>
      </w:numPr>
      <w:contextualSpacing/>
    </w:pPr>
  </w:style>
  <w:style w:type="paragraph" w:styleId="21">
    <w:name w:val="table of authorities"/>
    <w:basedOn w:val="1"/>
    <w:next w:val="1"/>
    <w:autoRedefine/>
    <w:semiHidden/>
    <w:unhideWhenUsed/>
    <w:qFormat/>
    <w:uiPriority w:val="99"/>
    <w:pPr>
      <w:ind w:left="420" w:leftChars="200"/>
    </w:pPr>
  </w:style>
  <w:style w:type="paragraph" w:styleId="22">
    <w:name w:val="Note Heading"/>
    <w:basedOn w:val="1"/>
    <w:next w:val="1"/>
    <w:link w:val="490"/>
    <w:autoRedefine/>
    <w:semiHidden/>
    <w:unhideWhenUsed/>
    <w:qFormat/>
    <w:uiPriority w:val="99"/>
    <w:pPr>
      <w:jc w:val="center"/>
    </w:pPr>
  </w:style>
  <w:style w:type="paragraph" w:styleId="23">
    <w:name w:val="List Bullet 4"/>
    <w:basedOn w:val="1"/>
    <w:autoRedefine/>
    <w:semiHidden/>
    <w:unhideWhenUsed/>
    <w:qFormat/>
    <w:uiPriority w:val="99"/>
    <w:pPr>
      <w:numPr>
        <w:ilvl w:val="0"/>
        <w:numId w:val="2"/>
      </w:numPr>
      <w:contextualSpacing/>
    </w:pPr>
  </w:style>
  <w:style w:type="paragraph" w:styleId="24">
    <w:name w:val="index 8"/>
    <w:basedOn w:val="1"/>
    <w:next w:val="1"/>
    <w:autoRedefine/>
    <w:semiHidden/>
    <w:unhideWhenUsed/>
    <w:qFormat/>
    <w:uiPriority w:val="99"/>
    <w:pPr>
      <w:ind w:left="1400" w:leftChars="1400"/>
    </w:pPr>
  </w:style>
  <w:style w:type="paragraph" w:styleId="25">
    <w:name w:val="E-mail Signature"/>
    <w:basedOn w:val="1"/>
    <w:link w:val="356"/>
    <w:autoRedefine/>
    <w:semiHidden/>
    <w:unhideWhenUsed/>
    <w:qFormat/>
    <w:uiPriority w:val="99"/>
  </w:style>
  <w:style w:type="paragraph" w:styleId="26">
    <w:name w:val="List Number"/>
    <w:basedOn w:val="1"/>
    <w:autoRedefine/>
    <w:semiHidden/>
    <w:unhideWhenUsed/>
    <w:qFormat/>
    <w:uiPriority w:val="99"/>
    <w:pPr>
      <w:numPr>
        <w:ilvl w:val="0"/>
        <w:numId w:val="3"/>
      </w:numPr>
      <w:contextualSpacing/>
    </w:pPr>
  </w:style>
  <w:style w:type="paragraph" w:styleId="27">
    <w:name w:val="Normal Indent"/>
    <w:basedOn w:val="1"/>
    <w:autoRedefine/>
    <w:semiHidden/>
    <w:unhideWhenUsed/>
    <w:qFormat/>
    <w:uiPriority w:val="99"/>
    <w:pPr>
      <w:ind w:firstLine="420" w:firstLineChars="200"/>
    </w:pPr>
  </w:style>
  <w:style w:type="paragraph" w:styleId="28">
    <w:name w:val="caption"/>
    <w:basedOn w:val="1"/>
    <w:next w:val="1"/>
    <w:autoRedefine/>
    <w:qFormat/>
    <w:uiPriority w:val="0"/>
    <w:rPr>
      <w:rFonts w:ascii="宋体" w:hAnsi="Arial" w:cs="Arial"/>
      <w:szCs w:val="20"/>
    </w:rPr>
  </w:style>
  <w:style w:type="paragraph" w:styleId="29">
    <w:name w:val="index 5"/>
    <w:basedOn w:val="1"/>
    <w:next w:val="1"/>
    <w:autoRedefine/>
    <w:semiHidden/>
    <w:unhideWhenUsed/>
    <w:qFormat/>
    <w:uiPriority w:val="99"/>
    <w:pPr>
      <w:ind w:left="800" w:leftChars="800"/>
    </w:pPr>
  </w:style>
  <w:style w:type="paragraph" w:styleId="30">
    <w:name w:val="List Bullet"/>
    <w:basedOn w:val="1"/>
    <w:autoRedefine/>
    <w:semiHidden/>
    <w:unhideWhenUsed/>
    <w:qFormat/>
    <w:uiPriority w:val="99"/>
    <w:pPr>
      <w:numPr>
        <w:ilvl w:val="0"/>
        <w:numId w:val="4"/>
      </w:numPr>
      <w:contextualSpacing/>
    </w:pPr>
  </w:style>
  <w:style w:type="paragraph" w:styleId="31">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rPr>
  </w:style>
  <w:style w:type="paragraph" w:styleId="32">
    <w:name w:val="Document Map"/>
    <w:basedOn w:val="1"/>
    <w:link w:val="472"/>
    <w:autoRedefine/>
    <w:semiHidden/>
    <w:unhideWhenUsed/>
    <w:qFormat/>
    <w:uiPriority w:val="99"/>
    <w:rPr>
      <w:rFonts w:ascii="Microsoft YaHei UI" w:eastAsia="Microsoft YaHei UI"/>
      <w:sz w:val="18"/>
      <w:szCs w:val="18"/>
    </w:rPr>
  </w:style>
  <w:style w:type="paragraph" w:styleId="33">
    <w:name w:val="toa heading"/>
    <w:basedOn w:val="1"/>
    <w:next w:val="1"/>
    <w:autoRedefine/>
    <w:semiHidden/>
    <w:unhideWhenUsed/>
    <w:qFormat/>
    <w:uiPriority w:val="99"/>
    <w:pPr>
      <w:spacing w:before="120"/>
    </w:pPr>
    <w:rPr>
      <w:rFonts w:asciiTheme="majorHAnsi" w:hAnsiTheme="majorHAnsi" w:cstheme="majorBidi"/>
      <w:sz w:val="24"/>
    </w:rPr>
  </w:style>
  <w:style w:type="paragraph" w:styleId="34">
    <w:name w:val="annotation text"/>
    <w:basedOn w:val="1"/>
    <w:link w:val="366"/>
    <w:autoRedefine/>
    <w:semiHidden/>
    <w:unhideWhenUsed/>
    <w:qFormat/>
    <w:uiPriority w:val="99"/>
    <w:pPr>
      <w:jc w:val="left"/>
    </w:pPr>
  </w:style>
  <w:style w:type="paragraph" w:styleId="35">
    <w:name w:val="index 6"/>
    <w:basedOn w:val="1"/>
    <w:next w:val="1"/>
    <w:autoRedefine/>
    <w:semiHidden/>
    <w:unhideWhenUsed/>
    <w:qFormat/>
    <w:uiPriority w:val="99"/>
    <w:pPr>
      <w:ind w:left="1000" w:leftChars="1000"/>
    </w:pPr>
  </w:style>
  <w:style w:type="paragraph" w:styleId="36">
    <w:name w:val="Salutation"/>
    <w:basedOn w:val="1"/>
    <w:next w:val="1"/>
    <w:link w:val="354"/>
    <w:autoRedefine/>
    <w:semiHidden/>
    <w:unhideWhenUsed/>
    <w:qFormat/>
    <w:uiPriority w:val="99"/>
  </w:style>
  <w:style w:type="paragraph" w:styleId="37">
    <w:name w:val="Body Text 3"/>
    <w:basedOn w:val="1"/>
    <w:link w:val="487"/>
    <w:autoRedefine/>
    <w:semiHidden/>
    <w:unhideWhenUsed/>
    <w:qFormat/>
    <w:uiPriority w:val="99"/>
    <w:pPr>
      <w:spacing w:after="120"/>
    </w:pPr>
    <w:rPr>
      <w:sz w:val="16"/>
      <w:szCs w:val="16"/>
    </w:rPr>
  </w:style>
  <w:style w:type="paragraph" w:styleId="38">
    <w:name w:val="Closing"/>
    <w:basedOn w:val="1"/>
    <w:link w:val="359"/>
    <w:autoRedefine/>
    <w:semiHidden/>
    <w:unhideWhenUsed/>
    <w:qFormat/>
    <w:uiPriority w:val="99"/>
    <w:pPr>
      <w:ind w:left="100" w:leftChars="2100"/>
    </w:pPr>
  </w:style>
  <w:style w:type="paragraph" w:styleId="39">
    <w:name w:val="List Bullet 3"/>
    <w:basedOn w:val="1"/>
    <w:autoRedefine/>
    <w:semiHidden/>
    <w:unhideWhenUsed/>
    <w:qFormat/>
    <w:uiPriority w:val="99"/>
    <w:pPr>
      <w:numPr>
        <w:ilvl w:val="0"/>
        <w:numId w:val="5"/>
      </w:numPr>
      <w:contextualSpacing/>
    </w:pPr>
  </w:style>
  <w:style w:type="paragraph" w:styleId="40">
    <w:name w:val="Body Text"/>
    <w:basedOn w:val="1"/>
    <w:link w:val="332"/>
    <w:autoRedefine/>
    <w:semiHidden/>
    <w:unhideWhenUsed/>
    <w:qFormat/>
    <w:uiPriority w:val="99"/>
    <w:pPr>
      <w:spacing w:after="120"/>
    </w:pPr>
  </w:style>
  <w:style w:type="paragraph" w:styleId="41">
    <w:name w:val="Body Text Indent"/>
    <w:basedOn w:val="1"/>
    <w:link w:val="484"/>
    <w:autoRedefine/>
    <w:semiHidden/>
    <w:unhideWhenUsed/>
    <w:qFormat/>
    <w:uiPriority w:val="99"/>
    <w:pPr>
      <w:spacing w:after="120"/>
      <w:ind w:left="420" w:leftChars="200"/>
    </w:pPr>
  </w:style>
  <w:style w:type="paragraph" w:styleId="42">
    <w:name w:val="List Number 3"/>
    <w:basedOn w:val="1"/>
    <w:autoRedefine/>
    <w:semiHidden/>
    <w:unhideWhenUsed/>
    <w:qFormat/>
    <w:uiPriority w:val="99"/>
    <w:pPr>
      <w:numPr>
        <w:ilvl w:val="0"/>
        <w:numId w:val="6"/>
      </w:numPr>
      <w:contextualSpacing/>
    </w:pPr>
  </w:style>
  <w:style w:type="paragraph" w:styleId="43">
    <w:name w:val="List 2"/>
    <w:basedOn w:val="1"/>
    <w:autoRedefine/>
    <w:semiHidden/>
    <w:unhideWhenUsed/>
    <w:qFormat/>
    <w:uiPriority w:val="99"/>
    <w:pPr>
      <w:ind w:left="100" w:leftChars="200" w:hanging="200" w:hangingChars="200"/>
      <w:contextualSpacing/>
    </w:pPr>
  </w:style>
  <w:style w:type="paragraph" w:styleId="44">
    <w:name w:val="List Continue"/>
    <w:basedOn w:val="1"/>
    <w:autoRedefine/>
    <w:semiHidden/>
    <w:unhideWhenUsed/>
    <w:qFormat/>
    <w:uiPriority w:val="99"/>
    <w:pPr>
      <w:spacing w:after="120"/>
      <w:ind w:left="420" w:leftChars="200"/>
      <w:contextualSpacing/>
    </w:pPr>
  </w:style>
  <w:style w:type="paragraph" w:styleId="45">
    <w:name w:val="Block Text"/>
    <w:basedOn w:val="1"/>
    <w:autoRedefine/>
    <w:semiHidden/>
    <w:unhideWhenUsed/>
    <w:qFormat/>
    <w:uiPriority w:val="99"/>
    <w:pPr>
      <w:spacing w:after="120"/>
      <w:ind w:left="1440" w:leftChars="700" w:right="1440" w:rightChars="700"/>
    </w:pPr>
  </w:style>
  <w:style w:type="paragraph" w:styleId="46">
    <w:name w:val="List Bullet 2"/>
    <w:basedOn w:val="1"/>
    <w:autoRedefine/>
    <w:semiHidden/>
    <w:unhideWhenUsed/>
    <w:qFormat/>
    <w:uiPriority w:val="99"/>
    <w:pPr>
      <w:numPr>
        <w:ilvl w:val="0"/>
        <w:numId w:val="7"/>
      </w:numPr>
      <w:contextualSpacing/>
    </w:pPr>
  </w:style>
  <w:style w:type="paragraph" w:styleId="47">
    <w:name w:val="HTML Address"/>
    <w:basedOn w:val="1"/>
    <w:autoRedefine/>
    <w:semiHidden/>
    <w:qFormat/>
    <w:uiPriority w:val="0"/>
    <w:rPr>
      <w:i/>
      <w:iCs/>
    </w:rPr>
  </w:style>
  <w:style w:type="paragraph" w:styleId="48">
    <w:name w:val="index 4"/>
    <w:basedOn w:val="1"/>
    <w:next w:val="1"/>
    <w:autoRedefine/>
    <w:semiHidden/>
    <w:unhideWhenUsed/>
    <w:qFormat/>
    <w:uiPriority w:val="99"/>
    <w:pPr>
      <w:ind w:left="600" w:leftChars="600"/>
    </w:pPr>
  </w:style>
  <w:style w:type="paragraph" w:styleId="49">
    <w:name w:val="Plain Text"/>
    <w:basedOn w:val="1"/>
    <w:link w:val="355"/>
    <w:autoRedefine/>
    <w:semiHidden/>
    <w:unhideWhenUsed/>
    <w:qFormat/>
    <w:uiPriority w:val="99"/>
    <w:rPr>
      <w:rFonts w:ascii="宋体" w:hAnsi="Courier New" w:cs="Courier New"/>
      <w:szCs w:val="21"/>
    </w:rPr>
  </w:style>
  <w:style w:type="paragraph" w:styleId="50">
    <w:name w:val="List Bullet 5"/>
    <w:basedOn w:val="1"/>
    <w:autoRedefine/>
    <w:semiHidden/>
    <w:unhideWhenUsed/>
    <w:qFormat/>
    <w:uiPriority w:val="99"/>
    <w:pPr>
      <w:numPr>
        <w:ilvl w:val="0"/>
        <w:numId w:val="8"/>
      </w:numPr>
      <w:contextualSpacing/>
    </w:pPr>
  </w:style>
  <w:style w:type="paragraph" w:styleId="51">
    <w:name w:val="List Number 4"/>
    <w:basedOn w:val="1"/>
    <w:autoRedefine/>
    <w:semiHidden/>
    <w:unhideWhenUsed/>
    <w:qFormat/>
    <w:uiPriority w:val="99"/>
    <w:pPr>
      <w:numPr>
        <w:ilvl w:val="0"/>
        <w:numId w:val="9"/>
      </w:numPr>
      <w:contextualSpacing/>
    </w:pPr>
  </w:style>
  <w:style w:type="paragraph" w:styleId="52">
    <w:name w:val="toc 8"/>
    <w:basedOn w:val="13"/>
    <w:next w:val="1"/>
    <w:autoRedefine/>
    <w:semiHidden/>
    <w:qFormat/>
    <w:uiPriority w:val="0"/>
  </w:style>
  <w:style w:type="paragraph" w:styleId="53">
    <w:name w:val="index 3"/>
    <w:basedOn w:val="1"/>
    <w:next w:val="1"/>
    <w:autoRedefine/>
    <w:semiHidden/>
    <w:unhideWhenUsed/>
    <w:qFormat/>
    <w:uiPriority w:val="99"/>
    <w:pPr>
      <w:ind w:left="400" w:leftChars="400"/>
    </w:pPr>
  </w:style>
  <w:style w:type="paragraph" w:styleId="54">
    <w:name w:val="Date"/>
    <w:basedOn w:val="1"/>
    <w:next w:val="1"/>
    <w:link w:val="418"/>
    <w:autoRedefine/>
    <w:semiHidden/>
    <w:unhideWhenUsed/>
    <w:qFormat/>
    <w:uiPriority w:val="99"/>
    <w:pPr>
      <w:ind w:left="100" w:leftChars="2500"/>
    </w:pPr>
  </w:style>
  <w:style w:type="paragraph" w:styleId="55">
    <w:name w:val="Body Text Indent 2"/>
    <w:basedOn w:val="1"/>
    <w:link w:val="488"/>
    <w:autoRedefine/>
    <w:semiHidden/>
    <w:unhideWhenUsed/>
    <w:qFormat/>
    <w:uiPriority w:val="99"/>
    <w:pPr>
      <w:spacing w:after="120" w:line="480" w:lineRule="auto"/>
      <w:ind w:left="420" w:leftChars="200"/>
    </w:pPr>
  </w:style>
  <w:style w:type="paragraph" w:styleId="56">
    <w:name w:val="endnote text"/>
    <w:basedOn w:val="1"/>
    <w:link w:val="471"/>
    <w:autoRedefine/>
    <w:semiHidden/>
    <w:unhideWhenUsed/>
    <w:qFormat/>
    <w:uiPriority w:val="99"/>
    <w:pPr>
      <w:snapToGrid w:val="0"/>
      <w:jc w:val="left"/>
    </w:pPr>
  </w:style>
  <w:style w:type="paragraph" w:styleId="57">
    <w:name w:val="List Continue 5"/>
    <w:basedOn w:val="1"/>
    <w:autoRedefine/>
    <w:semiHidden/>
    <w:unhideWhenUsed/>
    <w:qFormat/>
    <w:uiPriority w:val="99"/>
    <w:pPr>
      <w:spacing w:after="120"/>
      <w:ind w:left="2100" w:leftChars="1000"/>
      <w:contextualSpacing/>
    </w:pPr>
  </w:style>
  <w:style w:type="paragraph" w:styleId="58">
    <w:name w:val="Balloon Text"/>
    <w:basedOn w:val="1"/>
    <w:link w:val="365"/>
    <w:autoRedefine/>
    <w:semiHidden/>
    <w:unhideWhenUsed/>
    <w:qFormat/>
    <w:uiPriority w:val="99"/>
    <w:rPr>
      <w:sz w:val="18"/>
      <w:szCs w:val="18"/>
    </w:rPr>
  </w:style>
  <w:style w:type="paragraph" w:styleId="59">
    <w:name w:val="footer"/>
    <w:basedOn w:val="1"/>
    <w:autoRedefine/>
    <w:semiHidden/>
    <w:qFormat/>
    <w:uiPriority w:val="0"/>
    <w:pPr>
      <w:tabs>
        <w:tab w:val="center" w:pos="4153"/>
        <w:tab w:val="right" w:pos="8306"/>
      </w:tabs>
      <w:snapToGrid w:val="0"/>
      <w:ind w:right="210" w:rightChars="100"/>
      <w:jc w:val="right"/>
    </w:pPr>
    <w:rPr>
      <w:sz w:val="18"/>
      <w:szCs w:val="18"/>
    </w:rPr>
  </w:style>
  <w:style w:type="paragraph" w:styleId="60">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61">
    <w:name w:val="header"/>
    <w:basedOn w:val="1"/>
    <w:autoRedefine/>
    <w:semiHidden/>
    <w:qFormat/>
    <w:uiPriority w:val="0"/>
    <w:pPr>
      <w:pBdr>
        <w:bottom w:val="single" w:color="auto" w:sz="6" w:space="1"/>
      </w:pBdr>
      <w:tabs>
        <w:tab w:val="center" w:pos="4153"/>
        <w:tab w:val="right" w:pos="8306"/>
      </w:tabs>
      <w:snapToGrid w:val="0"/>
      <w:jc w:val="center"/>
    </w:pPr>
    <w:rPr>
      <w:sz w:val="18"/>
      <w:szCs w:val="18"/>
    </w:rPr>
  </w:style>
  <w:style w:type="paragraph" w:styleId="62">
    <w:name w:val="Signature"/>
    <w:basedOn w:val="1"/>
    <w:link w:val="368"/>
    <w:autoRedefine/>
    <w:semiHidden/>
    <w:unhideWhenUsed/>
    <w:qFormat/>
    <w:uiPriority w:val="99"/>
    <w:pPr>
      <w:ind w:left="100" w:leftChars="2100"/>
    </w:pPr>
  </w:style>
  <w:style w:type="paragraph" w:styleId="63">
    <w:name w:val="List Continue 4"/>
    <w:basedOn w:val="1"/>
    <w:autoRedefine/>
    <w:semiHidden/>
    <w:unhideWhenUsed/>
    <w:qFormat/>
    <w:uiPriority w:val="99"/>
    <w:pPr>
      <w:spacing w:after="120"/>
      <w:ind w:left="1680" w:leftChars="800"/>
      <w:contextualSpacing/>
    </w:pPr>
  </w:style>
  <w:style w:type="paragraph" w:styleId="64">
    <w:name w:val="index heading"/>
    <w:basedOn w:val="1"/>
    <w:next w:val="65"/>
    <w:autoRedefine/>
    <w:semiHidden/>
    <w:unhideWhenUsed/>
    <w:qFormat/>
    <w:uiPriority w:val="99"/>
    <w:pPr>
      <w:spacing w:before="100" w:beforeLines="100" w:after="100" w:afterLines="100"/>
      <w:jc w:val="center"/>
    </w:pPr>
    <w:rPr>
      <w:rFonts w:eastAsia="黑体" w:asciiTheme="majorHAnsi" w:hAnsiTheme="majorHAnsi" w:cstheme="majorBidi"/>
      <w:bCs/>
    </w:rPr>
  </w:style>
  <w:style w:type="paragraph" w:styleId="65">
    <w:name w:val="index 1"/>
    <w:basedOn w:val="1"/>
    <w:next w:val="1"/>
    <w:autoRedefine/>
    <w:semiHidden/>
    <w:unhideWhenUsed/>
    <w:qFormat/>
    <w:uiPriority w:val="99"/>
    <w:rPr>
      <w:rFonts w:ascii="宋体" w:hAnsi="宋体"/>
    </w:rPr>
  </w:style>
  <w:style w:type="paragraph" w:styleId="66">
    <w:name w:val="Subtitle"/>
    <w:basedOn w:val="1"/>
    <w:next w:val="1"/>
    <w:link w:val="357"/>
    <w:autoRedefine/>
    <w:qFormat/>
    <w:uiPriority w:val="11"/>
    <w:pPr>
      <w:spacing w:before="240" w:after="60" w:line="312" w:lineRule="auto"/>
      <w:jc w:val="center"/>
      <w:outlineLvl w:val="1"/>
    </w:pPr>
    <w:rPr>
      <w:rFonts w:asciiTheme="majorHAnsi" w:hAnsiTheme="majorHAnsi" w:cstheme="majorBidi"/>
      <w:b/>
      <w:bCs/>
      <w:kern w:val="28"/>
      <w:sz w:val="32"/>
      <w:szCs w:val="32"/>
    </w:rPr>
  </w:style>
  <w:style w:type="paragraph" w:styleId="67">
    <w:name w:val="List Number 5"/>
    <w:basedOn w:val="1"/>
    <w:autoRedefine/>
    <w:semiHidden/>
    <w:unhideWhenUsed/>
    <w:qFormat/>
    <w:uiPriority w:val="99"/>
    <w:pPr>
      <w:numPr>
        <w:ilvl w:val="0"/>
        <w:numId w:val="10"/>
      </w:numPr>
      <w:contextualSpacing/>
    </w:pPr>
  </w:style>
  <w:style w:type="paragraph" w:styleId="68">
    <w:name w:val="List"/>
    <w:basedOn w:val="1"/>
    <w:autoRedefine/>
    <w:semiHidden/>
    <w:unhideWhenUsed/>
    <w:qFormat/>
    <w:uiPriority w:val="99"/>
    <w:pPr>
      <w:ind w:left="200" w:hanging="200" w:hangingChars="200"/>
      <w:contextualSpacing/>
    </w:pPr>
  </w:style>
  <w:style w:type="paragraph" w:styleId="69">
    <w:name w:val="footnote text"/>
    <w:basedOn w:val="1"/>
    <w:autoRedefine/>
    <w:semiHidden/>
    <w:qFormat/>
    <w:uiPriority w:val="0"/>
    <w:pPr>
      <w:snapToGrid w:val="0"/>
      <w:ind w:left="400" w:leftChars="200" w:hanging="200" w:hangingChars="200"/>
      <w:jc w:val="left"/>
    </w:pPr>
    <w:rPr>
      <w:sz w:val="18"/>
      <w:szCs w:val="18"/>
    </w:rPr>
  </w:style>
  <w:style w:type="paragraph" w:styleId="70">
    <w:name w:val="List 5"/>
    <w:basedOn w:val="1"/>
    <w:autoRedefine/>
    <w:semiHidden/>
    <w:unhideWhenUsed/>
    <w:qFormat/>
    <w:uiPriority w:val="99"/>
    <w:pPr>
      <w:ind w:left="100" w:leftChars="800" w:hanging="200" w:hangingChars="200"/>
      <w:contextualSpacing/>
    </w:pPr>
  </w:style>
  <w:style w:type="paragraph" w:styleId="71">
    <w:name w:val="Body Text Indent 3"/>
    <w:basedOn w:val="1"/>
    <w:link w:val="489"/>
    <w:autoRedefine/>
    <w:semiHidden/>
    <w:unhideWhenUsed/>
    <w:qFormat/>
    <w:uiPriority w:val="99"/>
    <w:pPr>
      <w:spacing w:after="120"/>
      <w:ind w:left="420" w:leftChars="200"/>
    </w:pPr>
    <w:rPr>
      <w:sz w:val="16"/>
      <w:szCs w:val="16"/>
    </w:rPr>
  </w:style>
  <w:style w:type="paragraph" w:styleId="72">
    <w:name w:val="index 7"/>
    <w:basedOn w:val="1"/>
    <w:next w:val="1"/>
    <w:autoRedefine/>
    <w:semiHidden/>
    <w:unhideWhenUsed/>
    <w:qFormat/>
    <w:uiPriority w:val="99"/>
    <w:pPr>
      <w:ind w:left="1200" w:leftChars="1200"/>
    </w:pPr>
  </w:style>
  <w:style w:type="paragraph" w:styleId="73">
    <w:name w:val="index 9"/>
    <w:basedOn w:val="1"/>
    <w:next w:val="1"/>
    <w:autoRedefine/>
    <w:semiHidden/>
    <w:unhideWhenUsed/>
    <w:qFormat/>
    <w:uiPriority w:val="99"/>
    <w:pPr>
      <w:ind w:left="1600" w:leftChars="1600"/>
    </w:pPr>
  </w:style>
  <w:style w:type="paragraph" w:styleId="74">
    <w:name w:val="table of figures"/>
    <w:basedOn w:val="1"/>
    <w:next w:val="1"/>
    <w:autoRedefine/>
    <w:semiHidden/>
    <w:qFormat/>
    <w:uiPriority w:val="0"/>
  </w:style>
  <w:style w:type="paragraph" w:styleId="75">
    <w:name w:val="toc 9"/>
    <w:basedOn w:val="52"/>
    <w:next w:val="1"/>
    <w:autoRedefine/>
    <w:semiHidden/>
    <w:qFormat/>
    <w:uiPriority w:val="0"/>
  </w:style>
  <w:style w:type="paragraph" w:styleId="76">
    <w:name w:val="Body Text 2"/>
    <w:basedOn w:val="1"/>
    <w:link w:val="486"/>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479"/>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rPr>
  </w:style>
  <w:style w:type="paragraph" w:styleId="80">
    <w:name w:val="HTML Preformatted"/>
    <w:basedOn w:val="1"/>
    <w:autoRedefine/>
    <w:semiHidden/>
    <w:qFormat/>
    <w:uiPriority w:val="0"/>
    <w:rPr>
      <w:rFonts w:ascii="Courier New" w:hAnsi="Courier New" w:cs="Courier New"/>
      <w:sz w:val="20"/>
      <w:szCs w:val="20"/>
    </w:rPr>
  </w:style>
  <w:style w:type="paragraph" w:styleId="81">
    <w:name w:val="Normal (Web)"/>
    <w:basedOn w:val="1"/>
    <w:autoRedefine/>
    <w:semiHidden/>
    <w:unhideWhenUsed/>
    <w:qFormat/>
    <w:uiPriority w:val="99"/>
    <w:rPr>
      <w:sz w:val="24"/>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autoRedefine/>
    <w:qFormat/>
    <w:uiPriority w:val="0"/>
    <w:pPr>
      <w:spacing w:before="240" w:after="60"/>
      <w:jc w:val="center"/>
      <w:outlineLvl w:val="0"/>
    </w:pPr>
    <w:rPr>
      <w:rFonts w:ascii="Arial" w:hAnsi="Arial" w:cs="Arial"/>
      <w:b/>
      <w:bCs/>
      <w:sz w:val="32"/>
      <w:szCs w:val="32"/>
    </w:rPr>
  </w:style>
  <w:style w:type="paragraph" w:styleId="85">
    <w:name w:val="annotation subject"/>
    <w:basedOn w:val="34"/>
    <w:next w:val="34"/>
    <w:link w:val="367"/>
    <w:autoRedefine/>
    <w:semiHidden/>
    <w:unhideWhenUsed/>
    <w:qFormat/>
    <w:uiPriority w:val="99"/>
    <w:rPr>
      <w:b/>
      <w:bCs/>
    </w:rPr>
  </w:style>
  <w:style w:type="paragraph" w:styleId="86">
    <w:name w:val="Body Text First Indent"/>
    <w:basedOn w:val="40"/>
    <w:link w:val="483"/>
    <w:autoRedefine/>
    <w:semiHidden/>
    <w:unhideWhenUsed/>
    <w:qFormat/>
    <w:uiPriority w:val="99"/>
    <w:pPr>
      <w:ind w:firstLine="420" w:firstLineChars="100"/>
    </w:pPr>
  </w:style>
  <w:style w:type="paragraph" w:styleId="87">
    <w:name w:val="Body Text First Indent 2"/>
    <w:basedOn w:val="41"/>
    <w:link w:val="485"/>
    <w:autoRedefine/>
    <w:semiHidden/>
    <w:unhideWhenUsed/>
    <w:qFormat/>
    <w:uiPriority w:val="99"/>
    <w:pPr>
      <w:ind w:firstLine="420" w:firstLineChars="200"/>
    </w:pPr>
  </w:style>
  <w:style w:type="table" w:styleId="89">
    <w:name w:val="Table Grid"/>
    <w:basedOn w:val="88"/>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0">
    <w:name w:val="Table Theme"/>
    <w:basedOn w:val="88"/>
    <w:autoRedefine/>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1">
    <w:name w:val="Table Colorful 1"/>
    <w:basedOn w:val="88"/>
    <w:autoRedefine/>
    <w:semiHidden/>
    <w:unhideWhenUsed/>
    <w:qFormat/>
    <w:uiPriority w:val="99"/>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92">
    <w:name w:val="Table Colorful 2"/>
    <w:basedOn w:val="88"/>
    <w:autoRedefine/>
    <w:semiHidden/>
    <w:unhideWhenUsed/>
    <w:qFormat/>
    <w:uiPriority w:val="99"/>
    <w:pPr>
      <w:widowControl w:val="0"/>
      <w:jc w:val="both"/>
    </w:p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93">
    <w:name w:val="Table Colorful 3"/>
    <w:basedOn w:val="88"/>
    <w:autoRedefine/>
    <w:semiHidden/>
    <w:unhideWhenUsed/>
    <w:qFormat/>
    <w:uiPriority w:val="99"/>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94">
    <w:name w:val="Table Elegant"/>
    <w:basedOn w:val="88"/>
    <w:autoRedefine/>
    <w:semiHidden/>
    <w:unhideWhenUsed/>
    <w:qFormat/>
    <w:uiPriority w:val="99"/>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95">
    <w:name w:val="Table Classic 1"/>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6">
    <w:name w:val="Table Classic 2"/>
    <w:basedOn w:val="88"/>
    <w:autoRedefine/>
    <w:semiHidden/>
    <w:unhideWhenUsed/>
    <w:qFormat/>
    <w:uiPriority w:val="99"/>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7">
    <w:name w:val="Table Classic 3"/>
    <w:basedOn w:val="88"/>
    <w:autoRedefine/>
    <w:semiHidden/>
    <w:unhideWhenUsed/>
    <w:qFormat/>
    <w:uiPriority w:val="99"/>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8">
    <w:name w:val="Table Classic 4"/>
    <w:basedOn w:val="88"/>
    <w:autoRedefine/>
    <w:semiHidden/>
    <w:unhideWhenUsed/>
    <w:qFormat/>
    <w:uiPriority w:val="99"/>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9">
    <w:name w:val="Table Simple 1"/>
    <w:basedOn w:val="88"/>
    <w:autoRedefine/>
    <w:semiHidden/>
    <w:unhideWhenUsed/>
    <w:qFormat/>
    <w:uiPriority w:val="99"/>
    <w:pPr>
      <w:widowControl w:val="0"/>
      <w:jc w:val="both"/>
    </w:p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00">
    <w:name w:val="Table Simple 2"/>
    <w:basedOn w:val="88"/>
    <w:autoRedefine/>
    <w:semiHidden/>
    <w:unhideWhenUsed/>
    <w:qFormat/>
    <w:uiPriority w:val="99"/>
    <w:pPr>
      <w:widowControl w:val="0"/>
      <w:jc w:val="both"/>
    </w:p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101">
    <w:name w:val="Table Simple 3"/>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02">
    <w:name w:val="Table Subtle 1"/>
    <w:basedOn w:val="88"/>
    <w:autoRedefine/>
    <w:semiHidden/>
    <w:unhideWhenUsed/>
    <w:qFormat/>
    <w:uiPriority w:val="99"/>
    <w:pPr>
      <w:widowControl w:val="0"/>
      <w:jc w:val="both"/>
    </w:p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3">
    <w:name w:val="Table Subtle 2"/>
    <w:basedOn w:val="88"/>
    <w:autoRedefine/>
    <w:semiHidden/>
    <w:unhideWhenUsed/>
    <w:qFormat/>
    <w:uiPriority w:val="99"/>
    <w:pPr>
      <w:widowControl w:val="0"/>
      <w:jc w:val="both"/>
    </w:p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4">
    <w:name w:val="Table 3D effects 1"/>
    <w:basedOn w:val="88"/>
    <w:autoRedefine/>
    <w:semiHidden/>
    <w:unhideWhenUsed/>
    <w:qFormat/>
    <w:uiPriority w:val="99"/>
    <w:pPr>
      <w:widowControl w:val="0"/>
      <w:jc w:val="both"/>
    </w:p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105">
    <w:name w:val="Table 3D effects 2"/>
    <w:basedOn w:val="88"/>
    <w:autoRedefine/>
    <w:semiHidden/>
    <w:unhideWhenUsed/>
    <w:qFormat/>
    <w:uiPriority w:val="99"/>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6">
    <w:name w:val="Table 3D effects 3"/>
    <w:basedOn w:val="88"/>
    <w:autoRedefine/>
    <w:semiHidden/>
    <w:unhideWhenUsed/>
    <w:qFormat/>
    <w:uiPriority w:val="99"/>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7">
    <w:name w:val="Table List 1"/>
    <w:basedOn w:val="88"/>
    <w:autoRedefine/>
    <w:semiHidden/>
    <w:unhideWhenUsed/>
    <w:qFormat/>
    <w:uiPriority w:val="99"/>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8">
    <w:name w:val="Table List 2"/>
    <w:basedOn w:val="88"/>
    <w:autoRedefine/>
    <w:semiHidden/>
    <w:unhideWhenUsed/>
    <w:qFormat/>
    <w:uiPriority w:val="99"/>
    <w:pPr>
      <w:widowControl w:val="0"/>
      <w:jc w:val="both"/>
    </w:p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9">
    <w:name w:val="Table List 3"/>
    <w:basedOn w:val="88"/>
    <w:autoRedefine/>
    <w:semiHidden/>
    <w:unhideWhenUsed/>
    <w:qFormat/>
    <w:uiPriority w:val="99"/>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10">
    <w:name w:val="Table List 4"/>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11">
    <w:name w:val="Table List 5"/>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12">
    <w:name w:val="Table List 6"/>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13">
    <w:name w:val="Table List 7"/>
    <w:basedOn w:val="88"/>
    <w:autoRedefine/>
    <w:semiHidden/>
    <w:unhideWhenUsed/>
    <w:qFormat/>
    <w:uiPriority w:val="99"/>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14">
    <w:name w:val="Table List 8"/>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15">
    <w:name w:val="Table Contemporary"/>
    <w:basedOn w:val="88"/>
    <w:autoRedefine/>
    <w:semiHidden/>
    <w:unhideWhenUsed/>
    <w:qFormat/>
    <w:uiPriority w:val="99"/>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6">
    <w:name w:val="Table Columns 1"/>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7">
    <w:name w:val="Table Columns 2"/>
    <w:basedOn w:val="88"/>
    <w:autoRedefine/>
    <w:semiHidden/>
    <w:unhideWhenUsed/>
    <w:qFormat/>
    <w:uiPriority w:val="99"/>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8">
    <w:name w:val="Table Columns 3"/>
    <w:basedOn w:val="88"/>
    <w:autoRedefine/>
    <w:semiHidden/>
    <w:unhideWhenUsed/>
    <w:qFormat/>
    <w:uiPriority w:val="99"/>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9">
    <w:name w:val="Table Columns 4"/>
    <w:basedOn w:val="88"/>
    <w:autoRedefine/>
    <w:semiHidden/>
    <w:unhideWhenUsed/>
    <w:qFormat/>
    <w:uiPriority w:val="99"/>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20">
    <w:name w:val="Table Columns 5"/>
    <w:basedOn w:val="88"/>
    <w:autoRedefine/>
    <w:semiHidden/>
    <w:unhideWhenUsed/>
    <w:qFormat/>
    <w:uiPriority w:val="99"/>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21">
    <w:name w:val="Table Grid 1"/>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22">
    <w:name w:val="Table Grid 2"/>
    <w:basedOn w:val="88"/>
    <w:autoRedefine/>
    <w:semiHidden/>
    <w:unhideWhenUsed/>
    <w:qFormat/>
    <w:uiPriority w:val="99"/>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23">
    <w:name w:val="Table Grid 3"/>
    <w:basedOn w:val="88"/>
    <w:autoRedefine/>
    <w:semiHidden/>
    <w:unhideWhenUsed/>
    <w:qFormat/>
    <w:uiPriority w:val="99"/>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4">
    <w:name w:val="Table Grid 4"/>
    <w:basedOn w:val="88"/>
    <w:autoRedefine/>
    <w:semiHidden/>
    <w:unhideWhenUsed/>
    <w:qFormat/>
    <w:uiPriority w:val="99"/>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25">
    <w:name w:val="Table Grid 5"/>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26">
    <w:name w:val="Table Grid 6"/>
    <w:basedOn w:val="88"/>
    <w:autoRedefine/>
    <w:semiHidden/>
    <w:unhideWhenUsed/>
    <w:qFormat/>
    <w:uiPriority w:val="99"/>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7">
    <w:name w:val="Table Grid 7"/>
    <w:basedOn w:val="88"/>
    <w:autoRedefine/>
    <w:semiHidden/>
    <w:unhideWhenUsed/>
    <w:qFormat/>
    <w:uiPriority w:val="99"/>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8">
    <w:name w:val="Table Grid 8"/>
    <w:basedOn w:val="88"/>
    <w:autoRedefine/>
    <w:semiHidden/>
    <w:unhideWhenUsed/>
    <w:qFormat/>
    <w:uiPriority w:val="99"/>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9">
    <w:name w:val="Table Web 1"/>
    <w:basedOn w:val="88"/>
    <w:autoRedefine/>
    <w:semiHidden/>
    <w:unhideWhenUsed/>
    <w:qFormat/>
    <w:uiPriority w:val="99"/>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0">
    <w:name w:val="Table Web 2"/>
    <w:basedOn w:val="88"/>
    <w:autoRedefine/>
    <w:semiHidden/>
    <w:unhideWhenUsed/>
    <w:qFormat/>
    <w:uiPriority w:val="99"/>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1">
    <w:name w:val="Table Web 3"/>
    <w:basedOn w:val="88"/>
    <w:autoRedefine/>
    <w:semiHidden/>
    <w:unhideWhenUsed/>
    <w:qFormat/>
    <w:uiPriority w:val="99"/>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2">
    <w:name w:val="Table Professional"/>
    <w:basedOn w:val="88"/>
    <w:autoRedefine/>
    <w:semiHidden/>
    <w:unhideWhenUsed/>
    <w:qFormat/>
    <w:uiPriority w:val="99"/>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3">
    <w:name w:val="Light Shading"/>
    <w:basedOn w:val="88"/>
    <w:autoRedefine/>
    <w:semiHidden/>
    <w:unhideWhenUsed/>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134">
    <w:name w:val="Light Shading Accent 1"/>
    <w:basedOn w:val="88"/>
    <w:autoRedefine/>
    <w:semiHidden/>
    <w:unhideWhenUsed/>
    <w:qFormat/>
    <w:uiPriority w:val="60"/>
    <w:rPr>
      <w:color w:val="2E75B6" w:themeColor="accent1" w:themeShade="BF"/>
    </w:rPr>
    <w:tblPr>
      <w:tblBorders>
        <w:top w:val="single" w:color="5B9BD5" w:themeColor="accent1" w:sz="8" w:space="0"/>
        <w:bottom w:val="single" w:color="5B9BD5" w:themeColor="accent1" w:sz="8" w:space="0"/>
      </w:tblBorders>
    </w:tblPr>
    <w:tblStylePr w:type="fir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lastRow">
      <w:pPr>
        <w:spacing w:before="0" w:after="0" w:line="240" w:lineRule="auto"/>
      </w:pPr>
      <w:rPr>
        <w:b/>
        <w:bCs/>
      </w:rPr>
      <w:tblPr/>
      <w:tcPr>
        <w:tcBorders>
          <w:top w:val="single" w:color="5B9BD5" w:themeColor="accent1" w:sz="8" w:space="0"/>
          <w:left w:val="nil"/>
          <w:bottom w:val="single" w:color="5B9BD5"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135">
    <w:name w:val="Light Shading Accent 2"/>
    <w:basedOn w:val="88"/>
    <w:autoRedefine/>
    <w:semiHidden/>
    <w:unhideWhenUsed/>
    <w:qFormat/>
    <w:uiPriority w:val="60"/>
    <w:rPr>
      <w:color w:val="C55A11" w:themeColor="accent2" w:themeShade="BF"/>
    </w:rPr>
    <w:tblPr>
      <w:tblBorders>
        <w:top w:val="single" w:color="ED7D31" w:themeColor="accent2" w:sz="8" w:space="0"/>
        <w:bottom w:val="single" w:color="ED7D31" w:themeColor="accent2" w:sz="8" w:space="0"/>
      </w:tblBorders>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table" w:styleId="136">
    <w:name w:val="Light Shading Accent 3"/>
    <w:basedOn w:val="88"/>
    <w:autoRedefine/>
    <w:semiHidden/>
    <w:unhideWhenUsed/>
    <w:qFormat/>
    <w:uiPriority w:val="60"/>
    <w:rPr>
      <w:color w:val="7C7C7C" w:themeColor="accent3" w:themeShade="BF"/>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137">
    <w:name w:val="Light Shading Accent 4"/>
    <w:basedOn w:val="88"/>
    <w:autoRedefine/>
    <w:semiHidden/>
    <w:unhideWhenUsed/>
    <w:qFormat/>
    <w:uiPriority w:val="60"/>
    <w:rPr>
      <w:color w:val="BF9000" w:themeColor="accent4" w:themeShade="BF"/>
    </w:rPr>
    <w:tblPr>
      <w:tblBorders>
        <w:top w:val="single" w:color="FFC000" w:themeColor="accent4" w:sz="8" w:space="0"/>
        <w:bottom w:val="single" w:color="FFC000" w:themeColor="accent4" w:sz="8" w:space="0"/>
      </w:tblBorders>
    </w:tblPr>
    <w:tblStylePr w:type="fir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lastRow">
      <w:pPr>
        <w:spacing w:before="0" w:after="0" w:line="240" w:lineRule="auto"/>
      </w:pPr>
      <w:rPr>
        <w:b/>
        <w:bCs/>
      </w:rPr>
      <w:tblPr/>
      <w:tcPr>
        <w:tcBorders>
          <w:top w:val="single" w:color="FFC000" w:themeColor="accent4" w:sz="8" w:space="0"/>
          <w:left w:val="nil"/>
          <w:bottom w:val="single" w:color="FFC000"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left w:val="nil"/>
          <w:right w:val="nil"/>
          <w:insideH w:val="nil"/>
          <w:insideV w:val="nil"/>
        </w:tcBorders>
        <w:shd w:val="clear" w:color="auto" w:fill="FFEFBF" w:themeFill="accent4" w:themeFillTint="3F"/>
      </w:tcPr>
    </w:tblStylePr>
  </w:style>
  <w:style w:type="table" w:styleId="138">
    <w:name w:val="Light Shading Accent 5"/>
    <w:basedOn w:val="88"/>
    <w:autoRedefine/>
    <w:semiHidden/>
    <w:unhideWhenUsed/>
    <w:qFormat/>
    <w:uiPriority w:val="60"/>
    <w:rPr>
      <w:color w:val="2F5597" w:themeColor="accent5" w:themeShade="BF"/>
    </w:rPr>
    <w:tblPr>
      <w:tblBorders>
        <w:top w:val="single" w:color="4472C4" w:themeColor="accent5" w:sz="8" w:space="0"/>
        <w:bottom w:val="single" w:color="4472C4" w:themeColor="accent5" w:sz="8" w:space="0"/>
      </w:tblBorders>
    </w:tblPr>
    <w:tblStylePr w:type="fir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lastRow">
      <w:pPr>
        <w:spacing w:before="0" w:after="0" w:line="240" w:lineRule="auto"/>
      </w:pPr>
      <w:rPr>
        <w:b/>
        <w:bCs/>
      </w:rPr>
      <w:tblPr/>
      <w:tcPr>
        <w:tcBorders>
          <w:top w:val="single" w:color="4472C4" w:themeColor="accent5" w:sz="8" w:space="0"/>
          <w:left w:val="nil"/>
          <w:bottom w:val="single" w:color="4472C4"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left w:val="nil"/>
          <w:right w:val="nil"/>
          <w:insideH w:val="nil"/>
          <w:insideV w:val="nil"/>
        </w:tcBorders>
        <w:shd w:val="clear" w:color="auto" w:fill="D0DCF0" w:themeFill="accent5" w:themeFillTint="3F"/>
      </w:tcPr>
    </w:tblStylePr>
  </w:style>
  <w:style w:type="table" w:styleId="139">
    <w:name w:val="Light Shading Accent 6"/>
    <w:basedOn w:val="88"/>
    <w:autoRedefine/>
    <w:semiHidden/>
    <w:unhideWhenUsed/>
    <w:qFormat/>
    <w:uiPriority w:val="60"/>
    <w:rPr>
      <w:color w:val="548235" w:themeColor="accent6" w:themeShade="BF"/>
    </w:rPr>
    <w:tblPr>
      <w:tblBorders>
        <w:top w:val="single" w:color="70AD47" w:themeColor="accent6" w:sz="8" w:space="0"/>
        <w:bottom w:val="single" w:color="70AD47" w:themeColor="accent6" w:sz="8" w:space="0"/>
      </w:tblBorders>
    </w:tblPr>
    <w:tblStylePr w:type="fir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lastRow">
      <w:pPr>
        <w:spacing w:before="0" w:after="0" w:line="240" w:lineRule="auto"/>
      </w:pPr>
      <w:rPr>
        <w:b/>
        <w:bCs/>
      </w:rPr>
      <w:tblPr/>
      <w:tcPr>
        <w:tcBorders>
          <w:top w:val="single" w:color="70AD47" w:themeColor="accent6" w:sz="8" w:space="0"/>
          <w:left w:val="nil"/>
          <w:bottom w:val="single" w:color="70AD47"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140">
    <w:name w:val="Light List"/>
    <w:basedOn w:val="88"/>
    <w:autoRedefine/>
    <w:semiHidden/>
    <w:unhideWhenUsed/>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141">
    <w:name w:val="Light List Accent 1"/>
    <w:basedOn w:val="88"/>
    <w:autoRedefine/>
    <w:semiHidden/>
    <w:unhideWhenUsed/>
    <w:qFormat/>
    <w:uiPriority w:val="61"/>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5B9BD5" w:themeFill="accent1"/>
      </w:tcPr>
    </w:tblStylePr>
    <w:tblStylePr w:type="lastRow">
      <w:pPr>
        <w:spacing w:before="0" w:after="0" w:line="240" w:lineRule="auto"/>
      </w:pPr>
      <w:rPr>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table" w:styleId="142">
    <w:name w:val="Light List Accent 2"/>
    <w:basedOn w:val="88"/>
    <w:autoRedefine/>
    <w:semiHidden/>
    <w:unhideWhenUsed/>
    <w:qFormat/>
    <w:uiPriority w:val="61"/>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ED7D31" w:themeFill="accent2"/>
      </w:tcPr>
    </w:tblStylePr>
    <w:tblStylePr w:type="lastRow">
      <w:pPr>
        <w:spacing w:before="0" w:after="0" w:line="240" w:lineRule="auto"/>
      </w:pPr>
      <w:rPr>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tcBorders>
      </w:tcPr>
    </w:tblStylePr>
    <w:tblStylePr w:type="firstCol">
      <w:rPr>
        <w:b/>
        <w:bCs/>
      </w:rPr>
    </w:tblStylePr>
    <w:tblStylePr w:type="lastCol">
      <w:rPr>
        <w:b/>
        <w:bCs/>
      </w:r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style>
  <w:style w:type="table" w:styleId="143">
    <w:name w:val="Light List Accent 3"/>
    <w:basedOn w:val="88"/>
    <w:autoRedefine/>
    <w:semiHidden/>
    <w:unhideWhenUsed/>
    <w:qFormat/>
    <w:uiPriority w:val="61"/>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A5A5A5" w:themeFill="accent3"/>
      </w:tcPr>
    </w:tblStylePr>
    <w:tblStylePr w:type="lastRow">
      <w:pPr>
        <w:spacing w:before="0" w:after="0" w:line="240" w:lineRule="auto"/>
      </w:pPr>
      <w:rPr>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tcBorders>
      </w:tcPr>
    </w:tblStylePr>
    <w:tblStylePr w:type="firstCol">
      <w:rPr>
        <w:b/>
        <w:bCs/>
      </w:rPr>
    </w:tblStylePr>
    <w:tblStylePr w:type="lastCol">
      <w:rPr>
        <w:b/>
        <w:bCs/>
      </w:r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style>
  <w:style w:type="table" w:styleId="144">
    <w:name w:val="Light List Accent 4"/>
    <w:basedOn w:val="88"/>
    <w:autoRedefine/>
    <w:semiHidden/>
    <w:unhideWhenUsed/>
    <w:qFormat/>
    <w:uiPriority w:val="61"/>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FC000" w:themeFill="accent4"/>
      </w:tcPr>
    </w:tblStylePr>
    <w:tblStylePr w:type="lastRow">
      <w:pPr>
        <w:spacing w:before="0" w:after="0" w:line="240" w:lineRule="auto"/>
      </w:pPr>
      <w:rPr>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tcBorders>
      </w:tcPr>
    </w:tblStylePr>
    <w:tblStylePr w:type="firstCol">
      <w:rPr>
        <w:b/>
        <w:bCs/>
      </w:rPr>
    </w:tblStylePr>
    <w:tblStylePr w:type="lastCol">
      <w:rPr>
        <w:b/>
        <w:bCs/>
      </w:r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style>
  <w:style w:type="table" w:styleId="145">
    <w:name w:val="Light List Accent 5"/>
    <w:basedOn w:val="88"/>
    <w:autoRedefine/>
    <w:semiHidden/>
    <w:unhideWhenUsed/>
    <w:qFormat/>
    <w:uiPriority w:val="61"/>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5"/>
      </w:tcPr>
    </w:tblStylePr>
    <w:tblStylePr w:type="lastRow">
      <w:pPr>
        <w:spacing w:before="0" w:after="0" w:line="240" w:lineRule="auto"/>
      </w:pPr>
      <w:rPr>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tcBorders>
      </w:tcPr>
    </w:tblStylePr>
    <w:tblStylePr w:type="firstCol">
      <w:rPr>
        <w:b/>
        <w:bCs/>
      </w:rPr>
    </w:tblStylePr>
    <w:tblStylePr w:type="lastCol">
      <w:rPr>
        <w:b/>
        <w:bCs/>
      </w:r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style>
  <w:style w:type="table" w:styleId="146">
    <w:name w:val="Light List Accent 6"/>
    <w:basedOn w:val="88"/>
    <w:autoRedefine/>
    <w:semiHidden/>
    <w:unhideWhenUsed/>
    <w:qFormat/>
    <w:uiPriority w:val="61"/>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70AD47" w:themeFill="accent6"/>
      </w:tcPr>
    </w:tblStylePr>
    <w:tblStylePr w:type="lastRow">
      <w:pPr>
        <w:spacing w:before="0" w:after="0" w:line="240" w:lineRule="auto"/>
      </w:pPr>
      <w:rPr>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tcBorders>
      </w:tcPr>
    </w:tblStylePr>
    <w:tblStylePr w:type="firstCol">
      <w:rPr>
        <w:b/>
        <w:bCs/>
      </w:rPr>
    </w:tblStylePr>
    <w:tblStylePr w:type="lastCol">
      <w:rPr>
        <w:b/>
        <w:bCs/>
      </w:r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style>
  <w:style w:type="table" w:styleId="147">
    <w:name w:val="Light Grid"/>
    <w:basedOn w:val="88"/>
    <w:autoRedefine/>
    <w:semiHidden/>
    <w:unhideWhenUsed/>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148">
    <w:name w:val="Light Grid Accent 1"/>
    <w:basedOn w:val="88"/>
    <w:autoRedefine/>
    <w:semiHidden/>
    <w:unhideWhenUsed/>
    <w:qFormat/>
    <w:uiPriority w:val="62"/>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18" w:space="0"/>
          <w:right w:val="single" w:color="5B9BD5"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1" w:sz="6" w:space="0"/>
          <w:left w:val="single" w:color="5B9BD5" w:themeColor="accent1" w:sz="8" w:space="0"/>
          <w:bottom w:val="single" w:color="5B9BD5" w:themeColor="accent1" w:sz="8" w:space="0"/>
          <w:right w:val="single" w:color="5B9BD5"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Vert">
      <w:tblPr/>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shd w:val="clear" w:color="auto" w:fill="D6E6F4" w:themeFill="accent1" w:themeFillTint="3F"/>
      </w:tcPr>
    </w:tblStylePr>
    <w:tblStylePr w:type="band1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shd w:val="clear" w:color="auto" w:fill="D6E6F4" w:themeFill="accent1" w:themeFillTint="3F"/>
      </w:tcPr>
    </w:tblStylePr>
    <w:tblStylePr w:type="band2Horz">
      <w:tblPr/>
      <w:tcPr>
        <w:tcBorders>
          <w:top w:val="single" w:color="5B9BD5" w:themeColor="accent1" w:sz="8" w:space="0"/>
          <w:left w:val="single" w:color="5B9BD5" w:themeColor="accent1" w:sz="8" w:space="0"/>
          <w:bottom w:val="single" w:color="5B9BD5" w:themeColor="accent1" w:sz="8" w:space="0"/>
          <w:right w:val="single" w:color="5B9BD5" w:themeColor="accent1" w:sz="8" w:space="0"/>
          <w:insideV w:val="single" w:sz="8" w:space="0"/>
        </w:tcBorders>
      </w:tcPr>
    </w:tblStylePr>
  </w:style>
  <w:style w:type="table" w:styleId="149">
    <w:name w:val="Light Grid Accent 2"/>
    <w:basedOn w:val="88"/>
    <w:autoRedefine/>
    <w:semiHidden/>
    <w:unhideWhenUsed/>
    <w:qFormat/>
    <w:uiPriority w:val="62"/>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18" w:space="0"/>
          <w:right w:val="single" w:color="ED7D31"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ED7D31" w:themeColor="accent2" w:sz="6" w:space="0"/>
          <w:left w:val="single" w:color="ED7D31" w:themeColor="accent2" w:sz="8" w:space="0"/>
          <w:bottom w:val="single" w:color="ED7D31" w:themeColor="accent2" w:sz="8" w:space="0"/>
          <w:right w:val="single" w:color="ED7D31"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tcPr>
    </w:tblStylePr>
    <w:tblStylePr w:type="band1Vert">
      <w:tblPr/>
      <w:tcPr>
        <w:tcBorders>
          <w:top w:val="single" w:color="ED7D31" w:themeColor="accent2" w:sz="8" w:space="0"/>
          <w:left w:val="single" w:color="ED7D31" w:themeColor="accent2" w:sz="8" w:space="0"/>
          <w:bottom w:val="single" w:color="ED7D31" w:themeColor="accent2" w:sz="8" w:space="0"/>
          <w:right w:val="single" w:color="ED7D31" w:themeColor="accent2" w:sz="8" w:space="0"/>
        </w:tcBorders>
        <w:shd w:val="clear" w:color="auto" w:fill="FADECC" w:themeFill="accent2" w:themeFillTint="3F"/>
      </w:tcPr>
    </w:tblStylePr>
    <w:tblStylePr w:type="band1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shd w:val="clear" w:color="auto" w:fill="FADECC" w:themeFill="accent2" w:themeFillTint="3F"/>
      </w:tcPr>
    </w:tblStylePr>
    <w:tblStylePr w:type="band2Horz">
      <w:tblPr/>
      <w:tcPr>
        <w:tcBorders>
          <w:top w:val="single" w:color="ED7D31" w:themeColor="accent2" w:sz="8" w:space="0"/>
          <w:left w:val="single" w:color="ED7D31" w:themeColor="accent2" w:sz="8" w:space="0"/>
          <w:bottom w:val="single" w:color="ED7D31" w:themeColor="accent2" w:sz="8" w:space="0"/>
          <w:right w:val="single" w:color="ED7D31" w:themeColor="accent2" w:sz="8" w:space="0"/>
          <w:insideV w:val="single" w:sz="8" w:space="0"/>
        </w:tcBorders>
      </w:tcPr>
    </w:tblStylePr>
  </w:style>
  <w:style w:type="table" w:styleId="150">
    <w:name w:val="Light Grid Accent 3"/>
    <w:basedOn w:val="88"/>
    <w:autoRedefine/>
    <w:semiHidden/>
    <w:unhideWhenUsed/>
    <w:qFormat/>
    <w:uiPriority w:val="62"/>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18" w:space="0"/>
          <w:right w:val="single" w:color="A5A5A5"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A5A5A5" w:themeColor="accent3" w:sz="6" w:space="0"/>
          <w:left w:val="single" w:color="A5A5A5" w:themeColor="accent3" w:sz="8" w:space="0"/>
          <w:bottom w:val="single" w:color="A5A5A5" w:themeColor="accent3" w:sz="8" w:space="0"/>
          <w:right w:val="single" w:color="A5A5A5"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tcPr>
    </w:tblStylePr>
    <w:tblStylePr w:type="band1Vert">
      <w:tblPr/>
      <w:tcPr>
        <w:tcBorders>
          <w:top w:val="single" w:color="A5A5A5" w:themeColor="accent3" w:sz="8" w:space="0"/>
          <w:left w:val="single" w:color="A5A5A5" w:themeColor="accent3" w:sz="8" w:space="0"/>
          <w:bottom w:val="single" w:color="A5A5A5" w:themeColor="accent3" w:sz="8" w:space="0"/>
          <w:right w:val="single" w:color="A5A5A5" w:themeColor="accent3" w:sz="8" w:space="0"/>
        </w:tcBorders>
        <w:shd w:val="clear" w:color="auto" w:fill="E8E8E8" w:themeFill="accent3" w:themeFillTint="3F"/>
      </w:tcPr>
    </w:tblStylePr>
    <w:tblStylePr w:type="band1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shd w:val="clear" w:color="auto" w:fill="E8E8E8" w:themeFill="accent3" w:themeFillTint="3F"/>
      </w:tcPr>
    </w:tblStylePr>
    <w:tblStylePr w:type="band2Horz">
      <w:tblPr/>
      <w:tcPr>
        <w:tcBorders>
          <w:top w:val="single" w:color="A5A5A5" w:themeColor="accent3" w:sz="8" w:space="0"/>
          <w:left w:val="single" w:color="A5A5A5" w:themeColor="accent3" w:sz="8" w:space="0"/>
          <w:bottom w:val="single" w:color="A5A5A5" w:themeColor="accent3" w:sz="8" w:space="0"/>
          <w:right w:val="single" w:color="A5A5A5" w:themeColor="accent3" w:sz="8" w:space="0"/>
          <w:insideV w:val="single" w:sz="8" w:space="0"/>
        </w:tcBorders>
      </w:tcPr>
    </w:tblStylePr>
  </w:style>
  <w:style w:type="table" w:styleId="151">
    <w:name w:val="Light Grid Accent 4"/>
    <w:basedOn w:val="88"/>
    <w:autoRedefine/>
    <w:semiHidden/>
    <w:unhideWhenUsed/>
    <w:qFormat/>
    <w:uiPriority w:val="62"/>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18" w:space="0"/>
          <w:right w:val="single" w:color="FFC000"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FC000" w:themeColor="accent4" w:sz="6" w:space="0"/>
          <w:left w:val="single" w:color="FFC000" w:themeColor="accent4" w:sz="8" w:space="0"/>
          <w:bottom w:val="single" w:color="FFC000" w:themeColor="accent4" w:sz="8" w:space="0"/>
          <w:right w:val="single" w:color="FFC000"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tcPr>
    </w:tblStylePr>
    <w:tblStylePr w:type="band1Vert">
      <w:tblPr/>
      <w:tcPr>
        <w:tcBorders>
          <w:top w:val="single" w:color="FFC000" w:themeColor="accent4" w:sz="8" w:space="0"/>
          <w:left w:val="single" w:color="FFC000" w:themeColor="accent4" w:sz="8" w:space="0"/>
          <w:bottom w:val="single" w:color="FFC000" w:themeColor="accent4" w:sz="8" w:space="0"/>
          <w:right w:val="single" w:color="FFC000" w:themeColor="accent4" w:sz="8" w:space="0"/>
        </w:tcBorders>
        <w:shd w:val="clear" w:color="auto" w:fill="FFEFBF" w:themeFill="accent4" w:themeFillTint="3F"/>
      </w:tcPr>
    </w:tblStylePr>
    <w:tblStylePr w:type="band1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shd w:val="clear" w:color="auto" w:fill="FFEFBF" w:themeFill="accent4" w:themeFillTint="3F"/>
      </w:tcPr>
    </w:tblStylePr>
    <w:tblStylePr w:type="band2Horz">
      <w:tblPr/>
      <w:tcPr>
        <w:tcBorders>
          <w:top w:val="single" w:color="FFC000" w:themeColor="accent4" w:sz="8" w:space="0"/>
          <w:left w:val="single" w:color="FFC000" w:themeColor="accent4" w:sz="8" w:space="0"/>
          <w:bottom w:val="single" w:color="FFC000" w:themeColor="accent4" w:sz="8" w:space="0"/>
          <w:right w:val="single" w:color="FFC000" w:themeColor="accent4" w:sz="8" w:space="0"/>
          <w:insideV w:val="single" w:sz="8" w:space="0"/>
        </w:tcBorders>
      </w:tcPr>
    </w:tblStylePr>
  </w:style>
  <w:style w:type="table" w:styleId="152">
    <w:name w:val="Light Grid Accent 5"/>
    <w:basedOn w:val="88"/>
    <w:autoRedefine/>
    <w:semiHidden/>
    <w:unhideWhenUsed/>
    <w:qFormat/>
    <w:uiPriority w:val="62"/>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18" w:space="0"/>
          <w:right w:val="single" w:color="4472C4"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472C4" w:themeColor="accent5" w:sz="6" w:space="0"/>
          <w:left w:val="single" w:color="4472C4" w:themeColor="accent5" w:sz="8" w:space="0"/>
          <w:bottom w:val="single" w:color="4472C4" w:themeColor="accent5" w:sz="8" w:space="0"/>
          <w:right w:val="single" w:color="4472C4"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tcPr>
    </w:tblStylePr>
    <w:tblStylePr w:type="band1Vert">
      <w:tblPr/>
      <w:tcPr>
        <w:tcBorders>
          <w:top w:val="single" w:color="4472C4" w:themeColor="accent5" w:sz="8" w:space="0"/>
          <w:left w:val="single" w:color="4472C4" w:themeColor="accent5" w:sz="8" w:space="0"/>
          <w:bottom w:val="single" w:color="4472C4" w:themeColor="accent5" w:sz="8" w:space="0"/>
          <w:right w:val="single" w:color="4472C4" w:themeColor="accent5" w:sz="8" w:space="0"/>
        </w:tcBorders>
        <w:shd w:val="clear" w:color="auto" w:fill="D0DCF0" w:themeFill="accent5" w:themeFillTint="3F"/>
      </w:tcPr>
    </w:tblStylePr>
    <w:tblStylePr w:type="band1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shd w:val="clear" w:color="auto" w:fill="D0DCF0" w:themeFill="accent5" w:themeFillTint="3F"/>
      </w:tcPr>
    </w:tblStylePr>
    <w:tblStylePr w:type="band2Horz">
      <w:tblPr/>
      <w:tcPr>
        <w:tcBorders>
          <w:top w:val="single" w:color="4472C4" w:themeColor="accent5" w:sz="8" w:space="0"/>
          <w:left w:val="single" w:color="4472C4" w:themeColor="accent5" w:sz="8" w:space="0"/>
          <w:bottom w:val="single" w:color="4472C4" w:themeColor="accent5" w:sz="8" w:space="0"/>
          <w:right w:val="single" w:color="4472C4" w:themeColor="accent5" w:sz="8" w:space="0"/>
          <w:insideV w:val="single" w:sz="8" w:space="0"/>
        </w:tcBorders>
      </w:tcPr>
    </w:tblStylePr>
  </w:style>
  <w:style w:type="table" w:styleId="153">
    <w:name w:val="Light Grid Accent 6"/>
    <w:basedOn w:val="88"/>
    <w:autoRedefine/>
    <w:semiHidden/>
    <w:unhideWhenUsed/>
    <w:qFormat/>
    <w:uiPriority w:val="62"/>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18" w:space="0"/>
          <w:right w:val="single" w:color="70AD47"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70AD47" w:themeColor="accent6" w:sz="6" w:space="0"/>
          <w:left w:val="single" w:color="70AD47" w:themeColor="accent6" w:sz="8" w:space="0"/>
          <w:bottom w:val="single" w:color="70AD47" w:themeColor="accent6" w:sz="8" w:space="0"/>
          <w:right w:val="single" w:color="70AD47"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tcPr>
    </w:tblStylePr>
    <w:tblStylePr w:type="band1Vert">
      <w:tblPr/>
      <w:tcPr>
        <w:tcBorders>
          <w:top w:val="single" w:color="70AD47" w:themeColor="accent6" w:sz="8" w:space="0"/>
          <w:left w:val="single" w:color="70AD47" w:themeColor="accent6" w:sz="8" w:space="0"/>
          <w:bottom w:val="single" w:color="70AD47" w:themeColor="accent6" w:sz="8" w:space="0"/>
          <w:right w:val="single" w:color="70AD47" w:themeColor="accent6" w:sz="8" w:space="0"/>
        </w:tcBorders>
        <w:shd w:val="clear" w:color="auto" w:fill="DBEBD0" w:themeFill="accent6" w:themeFillTint="3F"/>
      </w:tcPr>
    </w:tblStylePr>
    <w:tblStylePr w:type="band1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shd w:val="clear" w:color="auto" w:fill="DBEBD0" w:themeFill="accent6" w:themeFillTint="3F"/>
      </w:tcPr>
    </w:tblStylePr>
    <w:tblStylePr w:type="band2Horz">
      <w:tblPr/>
      <w:tcPr>
        <w:tcBorders>
          <w:top w:val="single" w:color="70AD47" w:themeColor="accent6" w:sz="8" w:space="0"/>
          <w:left w:val="single" w:color="70AD47" w:themeColor="accent6" w:sz="8" w:space="0"/>
          <w:bottom w:val="single" w:color="70AD47" w:themeColor="accent6" w:sz="8" w:space="0"/>
          <w:right w:val="single" w:color="70AD47" w:themeColor="accent6" w:sz="8" w:space="0"/>
          <w:insideV w:val="single" w:sz="8" w:space="0"/>
        </w:tcBorders>
      </w:tcPr>
    </w:tblStylePr>
  </w:style>
  <w:style w:type="table" w:styleId="154">
    <w:name w:val="Medium Shading 1"/>
    <w:basedOn w:val="88"/>
    <w:autoRedefine/>
    <w:semiHidden/>
    <w:unhideWhenUsed/>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155">
    <w:name w:val="Medium Shading 1 Accent 1"/>
    <w:basedOn w:val="88"/>
    <w:autoRedefine/>
    <w:semiHidden/>
    <w:unhideWhenUsed/>
    <w:qFormat/>
    <w:uiPriority w:val="63"/>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shd w:val="clear" w:color="auto" w:fill="5B9BD5" w:themeFill="accent1"/>
      </w:tcPr>
    </w:tblStylePr>
    <w:tblStylePr w:type="lastRow">
      <w:pPr>
        <w:spacing w:before="0" w:after="0" w:line="240" w:lineRule="auto"/>
      </w:pPr>
      <w:rPr>
        <w:b/>
        <w:bCs/>
      </w:rPr>
      <w:tblPr/>
      <w:tcPr>
        <w:tcBorders>
          <w:top w:val="double" w:color="84B4DF" w:themeColor="accent1" w:themeTint="BF" w:sz="6" w:space="0"/>
          <w:left w:val="single" w:color="84B4DF" w:themeColor="accent1" w:themeTint="BF" w:sz="8" w:space="0"/>
          <w:bottom w:val="single" w:color="84B4DF" w:themeColor="accent1" w:themeTint="BF" w:sz="8" w:space="0"/>
          <w:right w:val="single" w:color="84B4DF"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56">
    <w:name w:val="Medium Shading 1 Accent 2"/>
    <w:basedOn w:val="88"/>
    <w:autoRedefine/>
    <w:semiHidden/>
    <w:unhideWhenUsed/>
    <w:qFormat/>
    <w:uiPriority w:val="63"/>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shd w:val="clear" w:color="auto" w:fill="ED7D31" w:themeFill="accent2"/>
      </w:tcPr>
    </w:tblStylePr>
    <w:tblStylePr w:type="lastRow">
      <w:pPr>
        <w:spacing w:before="0" w:after="0" w:line="240" w:lineRule="auto"/>
      </w:pPr>
      <w:rPr>
        <w:b/>
        <w:bCs/>
      </w:rPr>
      <w:tblPr/>
      <w:tcPr>
        <w:tcBorders>
          <w:top w:val="double" w:color="F19D64" w:themeColor="accent2" w:themeTint="BF" w:sz="6" w:space="0"/>
          <w:left w:val="single" w:color="F19D64" w:themeColor="accent2" w:themeTint="BF" w:sz="8" w:space="0"/>
          <w:bottom w:val="single" w:color="F19D64" w:themeColor="accent2" w:themeTint="BF" w:sz="8" w:space="0"/>
          <w:right w:val="single" w:color="F19D64"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FADECC" w:themeFill="accent2" w:themeFillTint="3F"/>
      </w:tcPr>
    </w:tblStylePr>
    <w:tblStylePr w:type="band1Horz">
      <w:tblPr/>
      <w:tcPr>
        <w:tcBorders>
          <w:insideH w:val="nil"/>
          <w:insideV w:val="nil"/>
        </w:tcBorders>
        <w:shd w:val="clear" w:color="auto" w:fill="FADECC" w:themeFill="accent2" w:themeFillTint="3F"/>
      </w:tcPr>
    </w:tblStylePr>
    <w:tblStylePr w:type="band2Horz">
      <w:tblPr/>
      <w:tcPr>
        <w:tcBorders>
          <w:insideH w:val="nil"/>
          <w:insideV w:val="nil"/>
        </w:tcBorders>
      </w:tcPr>
    </w:tblStylePr>
  </w:style>
  <w:style w:type="table" w:styleId="157">
    <w:name w:val="Medium Shading 1 Accent 3"/>
    <w:basedOn w:val="88"/>
    <w:autoRedefine/>
    <w:semiHidden/>
    <w:unhideWhenUsed/>
    <w:qFormat/>
    <w:uiPriority w:val="63"/>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shd w:val="clear" w:color="auto" w:fill="A5A5A5" w:themeFill="accent3"/>
      </w:tcPr>
    </w:tblStylePr>
    <w:tblStylePr w:type="lastRow">
      <w:pPr>
        <w:spacing w:before="0" w:after="0" w:line="240" w:lineRule="auto"/>
      </w:pPr>
      <w:rPr>
        <w:b/>
        <w:bCs/>
      </w:rPr>
      <w:tblPr/>
      <w:tcPr>
        <w:tcBorders>
          <w:top w:val="double" w:color="BBBBBB" w:themeColor="accent3" w:themeTint="BF" w:sz="6" w:space="0"/>
          <w:left w:val="single" w:color="BBBBBB" w:themeColor="accent3" w:themeTint="BF" w:sz="8" w:space="0"/>
          <w:bottom w:val="single" w:color="BBBBBB" w:themeColor="accent3" w:themeTint="BF" w:sz="8" w:space="0"/>
          <w:right w:val="single" w:color="BBBBBB"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58">
    <w:name w:val="Medium Shading 1 Accent 4"/>
    <w:basedOn w:val="88"/>
    <w:autoRedefine/>
    <w:semiHidden/>
    <w:unhideWhenUsed/>
    <w:qFormat/>
    <w:uiPriority w:val="63"/>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shd w:val="clear" w:color="auto" w:fill="FFC000" w:themeFill="accent4"/>
      </w:tcPr>
    </w:tblStylePr>
    <w:tblStylePr w:type="lastRow">
      <w:pPr>
        <w:spacing w:before="0" w:after="0" w:line="240" w:lineRule="auto"/>
      </w:pPr>
      <w:rPr>
        <w:b/>
        <w:bCs/>
      </w:rPr>
      <w:tblPr/>
      <w:tcPr>
        <w:tcBorders>
          <w:top w:val="double" w:color="FFCF3F" w:themeColor="accent4" w:themeTint="BF" w:sz="6" w:space="0"/>
          <w:left w:val="single" w:color="FFCF3F" w:themeColor="accent4" w:themeTint="BF" w:sz="8" w:space="0"/>
          <w:bottom w:val="single" w:color="FFCF3F" w:themeColor="accent4" w:themeTint="BF" w:sz="8" w:space="0"/>
          <w:right w:val="single" w:color="FFCF3F"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FFEFBF" w:themeFill="accent4" w:themeFillTint="3F"/>
      </w:tcPr>
    </w:tblStylePr>
    <w:tblStylePr w:type="band1Horz">
      <w:tblPr/>
      <w:tcPr>
        <w:tcBorders>
          <w:insideH w:val="nil"/>
          <w:insideV w:val="nil"/>
        </w:tcBorders>
        <w:shd w:val="clear" w:color="auto" w:fill="FFEFBF" w:themeFill="accent4" w:themeFillTint="3F"/>
      </w:tcPr>
    </w:tblStylePr>
    <w:tblStylePr w:type="band2Horz">
      <w:tblPr/>
      <w:tcPr>
        <w:tcBorders>
          <w:insideH w:val="nil"/>
          <w:insideV w:val="nil"/>
        </w:tcBorders>
      </w:tcPr>
    </w:tblStylePr>
  </w:style>
  <w:style w:type="table" w:styleId="159">
    <w:name w:val="Medium Shading 1 Accent 5"/>
    <w:basedOn w:val="88"/>
    <w:autoRedefine/>
    <w:semiHidden/>
    <w:unhideWhenUsed/>
    <w:qFormat/>
    <w:uiPriority w:val="63"/>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shd w:val="clear" w:color="auto" w:fill="4472C4" w:themeFill="accent5"/>
      </w:tcPr>
    </w:tblStylePr>
    <w:tblStylePr w:type="lastRow">
      <w:pPr>
        <w:spacing w:before="0" w:after="0" w:line="240" w:lineRule="auto"/>
      </w:pPr>
      <w:rPr>
        <w:b/>
        <w:bCs/>
      </w:rPr>
      <w:tblPr/>
      <w:tcPr>
        <w:tcBorders>
          <w:top w:val="double" w:color="7295D2" w:themeColor="accent5" w:themeTint="BF" w:sz="6" w:space="0"/>
          <w:left w:val="single" w:color="7295D2" w:themeColor="accent5" w:themeTint="BF" w:sz="8" w:space="0"/>
          <w:bottom w:val="single" w:color="7295D2" w:themeColor="accent5" w:themeTint="BF" w:sz="8" w:space="0"/>
          <w:right w:val="single" w:color="7295D2"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5" w:themeFillTint="3F"/>
      </w:tcPr>
    </w:tblStylePr>
    <w:tblStylePr w:type="band1Horz">
      <w:tblPr/>
      <w:tcPr>
        <w:tcBorders>
          <w:insideH w:val="nil"/>
          <w:insideV w:val="nil"/>
        </w:tcBorders>
        <w:shd w:val="clear" w:color="auto" w:fill="D0DCF0" w:themeFill="accent5" w:themeFillTint="3F"/>
      </w:tcPr>
    </w:tblStylePr>
    <w:tblStylePr w:type="band2Horz">
      <w:tblPr/>
      <w:tcPr>
        <w:tcBorders>
          <w:insideH w:val="nil"/>
          <w:insideV w:val="nil"/>
        </w:tcBorders>
      </w:tcPr>
    </w:tblStylePr>
  </w:style>
  <w:style w:type="table" w:styleId="160">
    <w:name w:val="Medium Shading 1 Accent 6"/>
    <w:basedOn w:val="88"/>
    <w:autoRedefine/>
    <w:semiHidden/>
    <w:unhideWhenUsed/>
    <w:qFormat/>
    <w:uiPriority w:val="63"/>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shd w:val="clear" w:color="auto" w:fill="70AD47" w:themeFill="accent6"/>
      </w:tcPr>
    </w:tblStylePr>
    <w:tblStylePr w:type="lastRow">
      <w:pPr>
        <w:spacing w:before="0" w:after="0" w:line="240" w:lineRule="auto"/>
      </w:pPr>
      <w:rPr>
        <w:b/>
        <w:bCs/>
      </w:rPr>
      <w:tblPr/>
      <w:tcPr>
        <w:tcBorders>
          <w:top w:val="double" w:color="93C571" w:themeColor="accent6" w:themeTint="BF" w:sz="6" w:space="0"/>
          <w:left w:val="single" w:color="93C571" w:themeColor="accent6" w:themeTint="BF" w:sz="8" w:space="0"/>
          <w:bottom w:val="single" w:color="93C571" w:themeColor="accent6" w:themeTint="BF" w:sz="8" w:space="0"/>
          <w:right w:val="single" w:color="93C571"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161">
    <w:name w:val="Medium Shading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2">
    <w:name w:val="Medium Shading 2 Accent 1"/>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5B9BD5"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3">
    <w:name w:val="Medium Shading 2 Accent 2"/>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ED7D31"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4">
    <w:name w:val="Medium Shading 2 Accent 3"/>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A5A5A5"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5">
    <w:name w:val="Medium Shading 2 Accent 4"/>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FC000"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6">
    <w:name w:val="Medium Shading 2 Accent 5"/>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472C4"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7">
    <w:name w:val="Medium Shading 2 Accent 6"/>
    <w:basedOn w:val="88"/>
    <w:autoRedefine/>
    <w:semiHidden/>
    <w:unhideWhenUsed/>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70AD47"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168">
    <w:name w:val="Medium List 1"/>
    <w:basedOn w:val="88"/>
    <w:autoRedefine/>
    <w:semiHidden/>
    <w:unhideWhenUsed/>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44546A"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169">
    <w:name w:val="Medium List 1 Accent 1"/>
    <w:basedOn w:val="88"/>
    <w:autoRedefine/>
    <w:semiHidden/>
    <w:unhideWhenUsed/>
    <w:qFormat/>
    <w:uiPriority w:val="65"/>
    <w:rPr>
      <w:color w:val="000000" w:themeColor="text1"/>
      <w14:textFill>
        <w14:solidFill>
          <w14:schemeClr w14:val="tx1"/>
        </w14:solidFill>
      </w14:textFill>
    </w:rPr>
    <w:tblPr>
      <w:tblBorders>
        <w:top w:val="single" w:color="5B9BD5" w:themeColor="accent1" w:sz="8" w:space="0"/>
        <w:bottom w:val="single" w:color="5B9BD5" w:themeColor="accent1" w:sz="8" w:space="0"/>
      </w:tblBorders>
    </w:tblPr>
    <w:tblStylePr w:type="firstRow">
      <w:rPr>
        <w:rFonts w:asciiTheme="majorHAnsi" w:hAnsiTheme="majorHAnsi" w:eastAsiaTheme="majorEastAsia" w:cstheme="majorBidi"/>
      </w:rPr>
      <w:tblPr/>
      <w:tcPr>
        <w:tcBorders>
          <w:top w:val="nil"/>
          <w:bottom w:val="single" w:color="5B9BD5" w:themeColor="accent1" w:sz="8" w:space="0"/>
        </w:tcBorders>
      </w:tcPr>
    </w:tblStylePr>
    <w:tblStylePr w:type="lastRow">
      <w:rPr>
        <w:b/>
        <w:bCs/>
        <w:color w:val="44546A" w:themeColor="text2"/>
        <w14:textFill>
          <w14:solidFill>
            <w14:schemeClr w14:val="tx2"/>
          </w14:solidFill>
        </w14:textFill>
      </w:rPr>
      <w:tblPr/>
      <w:tcPr>
        <w:tcBorders>
          <w:top w:val="single" w:color="5B9BD5" w:themeColor="accent1" w:sz="8" w:space="0"/>
          <w:bottom w:val="single" w:color="5B9BD5" w:themeColor="accent1" w:sz="8" w:space="0"/>
        </w:tcBorders>
      </w:tcPr>
    </w:tblStylePr>
    <w:tblStylePr w:type="firstCol">
      <w:rPr>
        <w:b/>
        <w:bCs/>
      </w:rPr>
    </w:tblStylePr>
    <w:tblStylePr w:type="lastCol">
      <w:rPr>
        <w:b/>
        <w:bCs/>
      </w:rPr>
      <w:tblPr/>
      <w:tcPr>
        <w:tcBorders>
          <w:top w:val="single" w:color="5B9BD5" w:themeColor="accent1" w:sz="8" w:space="0"/>
          <w:bottom w:val="single" w:color="5B9BD5" w:themeColor="accent1" w:sz="8" w:space="0"/>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70">
    <w:name w:val="Medium List 1 Accent 2"/>
    <w:basedOn w:val="88"/>
    <w:autoRedefine/>
    <w:semiHidden/>
    <w:unhideWhenUsed/>
    <w:qFormat/>
    <w:uiPriority w:val="65"/>
    <w:rPr>
      <w:color w:val="000000" w:themeColor="text1"/>
      <w14:textFill>
        <w14:solidFill>
          <w14:schemeClr w14:val="tx1"/>
        </w14:solidFill>
      </w14:textFill>
    </w:rPr>
    <w:tblPr>
      <w:tblBorders>
        <w:top w:val="single" w:color="ED7D31" w:themeColor="accent2" w:sz="8" w:space="0"/>
        <w:bottom w:val="single" w:color="ED7D31" w:themeColor="accent2" w:sz="8" w:space="0"/>
      </w:tblBorders>
    </w:tblPr>
    <w:tblStylePr w:type="firstRow">
      <w:rPr>
        <w:rFonts w:asciiTheme="majorHAnsi" w:hAnsiTheme="majorHAnsi" w:eastAsiaTheme="majorEastAsia" w:cstheme="majorBidi"/>
      </w:rPr>
      <w:tblPr/>
      <w:tcPr>
        <w:tcBorders>
          <w:top w:val="nil"/>
          <w:bottom w:val="single" w:color="ED7D31" w:themeColor="accent2" w:sz="8" w:space="0"/>
        </w:tcBorders>
      </w:tcPr>
    </w:tblStylePr>
    <w:tblStylePr w:type="lastRow">
      <w:rPr>
        <w:b/>
        <w:bCs/>
        <w:color w:val="44546A" w:themeColor="text2"/>
        <w14:textFill>
          <w14:solidFill>
            <w14:schemeClr w14:val="tx2"/>
          </w14:solidFill>
        </w14:textFill>
      </w:rPr>
      <w:tblPr/>
      <w:tcPr>
        <w:tcBorders>
          <w:top w:val="single" w:color="ED7D31" w:themeColor="accent2" w:sz="8" w:space="0"/>
          <w:bottom w:val="single" w:color="ED7D31" w:themeColor="accent2" w:sz="8" w:space="0"/>
        </w:tcBorders>
      </w:tcPr>
    </w:tblStylePr>
    <w:tblStylePr w:type="firstCol">
      <w:rPr>
        <w:b/>
        <w:bCs/>
      </w:rPr>
    </w:tblStylePr>
    <w:tblStylePr w:type="lastCol">
      <w:rPr>
        <w:b/>
        <w:bCs/>
      </w:rPr>
      <w:tblPr/>
      <w:tcPr>
        <w:tcBorders>
          <w:top w:val="single" w:color="ED7D31" w:themeColor="accent2" w:sz="8" w:space="0"/>
          <w:bottom w:val="single" w:color="ED7D31" w:themeColor="accent2" w:sz="8" w:space="0"/>
        </w:tcBorders>
      </w:tcPr>
    </w:tblStylePr>
    <w:tblStylePr w:type="band1Vert">
      <w:tblPr/>
      <w:tcPr>
        <w:shd w:val="clear" w:color="auto" w:fill="FADECC" w:themeFill="accent2" w:themeFillTint="3F"/>
      </w:tcPr>
    </w:tblStylePr>
    <w:tblStylePr w:type="band1Horz">
      <w:tblPr/>
      <w:tcPr>
        <w:shd w:val="clear" w:color="auto" w:fill="FADECC" w:themeFill="accent2" w:themeFillTint="3F"/>
      </w:tcPr>
    </w:tblStylePr>
  </w:style>
  <w:style w:type="table" w:styleId="171">
    <w:name w:val="Medium List 1 Accent 3"/>
    <w:basedOn w:val="88"/>
    <w:autoRedefine/>
    <w:semiHidden/>
    <w:unhideWhenUsed/>
    <w:qFormat/>
    <w:uiPriority w:val="65"/>
    <w:rPr>
      <w:color w:val="000000" w:themeColor="text1"/>
      <w14:textFill>
        <w14:solidFill>
          <w14:schemeClr w14:val="tx1"/>
        </w14:solidFill>
      </w14:textFill>
    </w:rPr>
    <w:tblPr>
      <w:tblBorders>
        <w:top w:val="single" w:color="A5A5A5" w:themeColor="accent3" w:sz="8" w:space="0"/>
        <w:bottom w:val="single" w:color="A5A5A5" w:themeColor="accent3" w:sz="8" w:space="0"/>
      </w:tblBorders>
    </w:tblPr>
    <w:tblStylePr w:type="firstRow">
      <w:rPr>
        <w:rFonts w:asciiTheme="majorHAnsi" w:hAnsiTheme="majorHAnsi" w:eastAsiaTheme="majorEastAsia" w:cstheme="majorBidi"/>
      </w:rPr>
      <w:tblPr/>
      <w:tcPr>
        <w:tcBorders>
          <w:top w:val="nil"/>
          <w:bottom w:val="single" w:color="A5A5A5" w:themeColor="accent3" w:sz="8" w:space="0"/>
        </w:tcBorders>
      </w:tcPr>
    </w:tblStylePr>
    <w:tblStylePr w:type="lastRow">
      <w:rPr>
        <w:b/>
        <w:bCs/>
        <w:color w:val="44546A" w:themeColor="text2"/>
        <w14:textFill>
          <w14:solidFill>
            <w14:schemeClr w14:val="tx2"/>
          </w14:solidFill>
        </w14:textFill>
      </w:rPr>
      <w:tblPr/>
      <w:tcPr>
        <w:tcBorders>
          <w:top w:val="single" w:color="A5A5A5" w:themeColor="accent3" w:sz="8" w:space="0"/>
          <w:bottom w:val="single" w:color="A5A5A5" w:themeColor="accent3" w:sz="8" w:space="0"/>
        </w:tcBorders>
      </w:tcPr>
    </w:tblStylePr>
    <w:tblStylePr w:type="firstCol">
      <w:rPr>
        <w:b/>
        <w:bCs/>
      </w:rPr>
    </w:tblStylePr>
    <w:tblStylePr w:type="lastCol">
      <w:rPr>
        <w:b/>
        <w:bCs/>
      </w:rPr>
      <w:tblPr/>
      <w:tcPr>
        <w:tcBorders>
          <w:top w:val="single" w:color="A5A5A5" w:themeColor="accent3" w:sz="8" w:space="0"/>
          <w:bottom w:val="single" w:color="A5A5A5" w:themeColor="accent3" w:sz="8" w:space="0"/>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72">
    <w:name w:val="Medium List 1 Accent 4"/>
    <w:basedOn w:val="88"/>
    <w:autoRedefine/>
    <w:semiHidden/>
    <w:unhideWhenUsed/>
    <w:qFormat/>
    <w:uiPriority w:val="65"/>
    <w:rPr>
      <w:color w:val="000000" w:themeColor="text1"/>
      <w14:textFill>
        <w14:solidFill>
          <w14:schemeClr w14:val="tx1"/>
        </w14:solidFill>
      </w14:textFill>
    </w:rPr>
    <w:tblPr>
      <w:tblBorders>
        <w:top w:val="single" w:color="FFC000" w:themeColor="accent4" w:sz="8" w:space="0"/>
        <w:bottom w:val="single" w:color="FFC000" w:themeColor="accent4" w:sz="8" w:space="0"/>
      </w:tblBorders>
    </w:tblPr>
    <w:tblStylePr w:type="firstRow">
      <w:rPr>
        <w:rFonts w:asciiTheme="majorHAnsi" w:hAnsiTheme="majorHAnsi" w:eastAsiaTheme="majorEastAsia" w:cstheme="majorBidi"/>
      </w:rPr>
      <w:tblPr/>
      <w:tcPr>
        <w:tcBorders>
          <w:top w:val="nil"/>
          <w:bottom w:val="single" w:color="FFC000" w:themeColor="accent4" w:sz="8" w:space="0"/>
        </w:tcBorders>
      </w:tcPr>
    </w:tblStylePr>
    <w:tblStylePr w:type="lastRow">
      <w:rPr>
        <w:b/>
        <w:bCs/>
        <w:color w:val="44546A" w:themeColor="text2"/>
        <w14:textFill>
          <w14:solidFill>
            <w14:schemeClr w14:val="tx2"/>
          </w14:solidFill>
        </w14:textFill>
      </w:rPr>
      <w:tblPr/>
      <w:tcPr>
        <w:tcBorders>
          <w:top w:val="single" w:color="FFC000" w:themeColor="accent4" w:sz="8" w:space="0"/>
          <w:bottom w:val="single" w:color="FFC000" w:themeColor="accent4" w:sz="8" w:space="0"/>
        </w:tcBorders>
      </w:tcPr>
    </w:tblStylePr>
    <w:tblStylePr w:type="firstCol">
      <w:rPr>
        <w:b/>
        <w:bCs/>
      </w:rPr>
    </w:tblStylePr>
    <w:tblStylePr w:type="lastCol">
      <w:rPr>
        <w:b/>
        <w:bCs/>
      </w:rPr>
      <w:tblPr/>
      <w:tcPr>
        <w:tcBorders>
          <w:top w:val="single" w:color="FFC000" w:themeColor="accent4" w:sz="8" w:space="0"/>
          <w:bottom w:val="single" w:color="FFC000" w:themeColor="accent4" w:sz="8" w:space="0"/>
        </w:tcBorders>
      </w:tcPr>
    </w:tblStylePr>
    <w:tblStylePr w:type="band1Vert">
      <w:tblPr/>
      <w:tcPr>
        <w:shd w:val="clear" w:color="auto" w:fill="FFEFBF" w:themeFill="accent4" w:themeFillTint="3F"/>
      </w:tcPr>
    </w:tblStylePr>
    <w:tblStylePr w:type="band1Horz">
      <w:tblPr/>
      <w:tcPr>
        <w:shd w:val="clear" w:color="auto" w:fill="FFEFBF" w:themeFill="accent4" w:themeFillTint="3F"/>
      </w:tcPr>
    </w:tblStylePr>
  </w:style>
  <w:style w:type="table" w:styleId="173">
    <w:name w:val="Medium List 1 Accent 5"/>
    <w:basedOn w:val="88"/>
    <w:autoRedefine/>
    <w:semiHidden/>
    <w:unhideWhenUsed/>
    <w:qFormat/>
    <w:uiPriority w:val="65"/>
    <w:rPr>
      <w:color w:val="000000" w:themeColor="text1"/>
      <w14:textFill>
        <w14:solidFill>
          <w14:schemeClr w14:val="tx1"/>
        </w14:solidFill>
      </w14:textFill>
    </w:rPr>
    <w:tblPr>
      <w:tblBorders>
        <w:top w:val="single" w:color="4472C4" w:themeColor="accent5" w:sz="8" w:space="0"/>
        <w:bottom w:val="single" w:color="4472C4" w:themeColor="accent5" w:sz="8" w:space="0"/>
      </w:tblBorders>
    </w:tblPr>
    <w:tblStylePr w:type="firstRow">
      <w:rPr>
        <w:rFonts w:asciiTheme="majorHAnsi" w:hAnsiTheme="majorHAnsi" w:eastAsiaTheme="majorEastAsia" w:cstheme="majorBidi"/>
      </w:rPr>
      <w:tblPr/>
      <w:tcPr>
        <w:tcBorders>
          <w:top w:val="nil"/>
          <w:bottom w:val="single" w:color="4472C4" w:themeColor="accent5" w:sz="8" w:space="0"/>
        </w:tcBorders>
      </w:tcPr>
    </w:tblStylePr>
    <w:tblStylePr w:type="lastRow">
      <w:rPr>
        <w:b/>
        <w:bCs/>
        <w:color w:val="44546A" w:themeColor="text2"/>
        <w14:textFill>
          <w14:solidFill>
            <w14:schemeClr w14:val="tx2"/>
          </w14:solidFill>
        </w14:textFill>
      </w:rPr>
      <w:tblPr/>
      <w:tcPr>
        <w:tcBorders>
          <w:top w:val="single" w:color="4472C4" w:themeColor="accent5" w:sz="8" w:space="0"/>
          <w:bottom w:val="single" w:color="4472C4" w:themeColor="accent5" w:sz="8" w:space="0"/>
        </w:tcBorders>
      </w:tcPr>
    </w:tblStylePr>
    <w:tblStylePr w:type="firstCol">
      <w:rPr>
        <w:b/>
        <w:bCs/>
      </w:rPr>
    </w:tblStylePr>
    <w:tblStylePr w:type="lastCol">
      <w:rPr>
        <w:b/>
        <w:bCs/>
      </w:rPr>
      <w:tblPr/>
      <w:tcPr>
        <w:tcBorders>
          <w:top w:val="single" w:color="4472C4" w:themeColor="accent5" w:sz="8" w:space="0"/>
          <w:bottom w:val="single" w:color="4472C4" w:themeColor="accent5" w:sz="8" w:space="0"/>
        </w:tcBorders>
      </w:tcPr>
    </w:tblStylePr>
    <w:tblStylePr w:type="band1Vert">
      <w:tblPr/>
      <w:tcPr>
        <w:shd w:val="clear" w:color="auto" w:fill="D0DCF0" w:themeFill="accent5" w:themeFillTint="3F"/>
      </w:tcPr>
    </w:tblStylePr>
    <w:tblStylePr w:type="band1Horz">
      <w:tblPr/>
      <w:tcPr>
        <w:shd w:val="clear" w:color="auto" w:fill="D0DCF0" w:themeFill="accent5" w:themeFillTint="3F"/>
      </w:tcPr>
    </w:tblStylePr>
  </w:style>
  <w:style w:type="table" w:styleId="174">
    <w:name w:val="Medium List 1 Accent 6"/>
    <w:basedOn w:val="88"/>
    <w:autoRedefine/>
    <w:semiHidden/>
    <w:unhideWhenUsed/>
    <w:qFormat/>
    <w:uiPriority w:val="65"/>
    <w:rPr>
      <w:color w:val="000000" w:themeColor="text1"/>
      <w14:textFill>
        <w14:solidFill>
          <w14:schemeClr w14:val="tx1"/>
        </w14:solidFill>
      </w14:textFill>
    </w:rPr>
    <w:tblPr>
      <w:tblBorders>
        <w:top w:val="single" w:color="70AD47" w:themeColor="accent6" w:sz="8" w:space="0"/>
        <w:bottom w:val="single" w:color="70AD47" w:themeColor="accent6" w:sz="8" w:space="0"/>
      </w:tblBorders>
    </w:tblPr>
    <w:tblStylePr w:type="firstRow">
      <w:rPr>
        <w:rFonts w:asciiTheme="majorHAnsi" w:hAnsiTheme="majorHAnsi" w:eastAsiaTheme="majorEastAsia" w:cstheme="majorBidi"/>
      </w:rPr>
      <w:tblPr/>
      <w:tcPr>
        <w:tcBorders>
          <w:top w:val="nil"/>
          <w:bottom w:val="single" w:color="70AD47" w:themeColor="accent6" w:sz="8" w:space="0"/>
        </w:tcBorders>
      </w:tcPr>
    </w:tblStylePr>
    <w:tblStylePr w:type="lastRow">
      <w:rPr>
        <w:b/>
        <w:bCs/>
        <w:color w:val="44546A" w:themeColor="text2"/>
        <w14:textFill>
          <w14:solidFill>
            <w14:schemeClr w14:val="tx2"/>
          </w14:solidFill>
        </w14:textFill>
      </w:rPr>
      <w:tblPr/>
      <w:tcPr>
        <w:tcBorders>
          <w:top w:val="single" w:color="70AD47" w:themeColor="accent6" w:sz="8" w:space="0"/>
          <w:bottom w:val="single" w:color="70AD47" w:themeColor="accent6" w:sz="8" w:space="0"/>
        </w:tcBorders>
      </w:tcPr>
    </w:tblStylePr>
    <w:tblStylePr w:type="firstCol">
      <w:rPr>
        <w:b/>
        <w:bCs/>
      </w:rPr>
    </w:tblStylePr>
    <w:tblStylePr w:type="lastCol">
      <w:rPr>
        <w:b/>
        <w:bCs/>
      </w:rPr>
      <w:tblPr/>
      <w:tcPr>
        <w:tcBorders>
          <w:top w:val="single" w:color="70AD47" w:themeColor="accent6" w:sz="8" w:space="0"/>
          <w:bottom w:val="single" w:color="70AD47" w:themeColor="accent6" w:sz="8" w:space="0"/>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175">
    <w:name w:val="Medium Lis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176">
    <w:name w:val="Medium List 2 Accent 1"/>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rPr>
        <w:sz w:val="24"/>
        <w:szCs w:val="24"/>
      </w:rPr>
      <w:tblPr/>
      <w:tcPr>
        <w:tcBorders>
          <w:top w:val="nil"/>
          <w:left w:val="nil"/>
          <w:bottom w:val="single" w:color="5B9BD5" w:themeColor="accent1" w:sz="24" w:space="0"/>
          <w:right w:val="nil"/>
          <w:insideH w:val="nil"/>
          <w:insideV w:val="nil"/>
        </w:tcBorders>
        <w:shd w:val="clear" w:color="auto" w:fill="FFFFFF" w:themeFill="background1"/>
      </w:tcPr>
    </w:tblStylePr>
    <w:tblStylePr w:type="lastRow">
      <w:tblPr/>
      <w:tcPr>
        <w:tcBorders>
          <w:top w:val="single" w:color="5B9BD5"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5B9BD5" w:themeColor="accent1" w:sz="8" w:space="0"/>
          <w:insideH w:val="nil"/>
          <w:insideV w:val="nil"/>
        </w:tcBorders>
        <w:shd w:val="clear" w:color="auto" w:fill="FFFFFF" w:themeFill="background1"/>
      </w:tcPr>
    </w:tblStylePr>
    <w:tblStylePr w:type="lastCol">
      <w:tblPr/>
      <w:tcPr>
        <w:tcBorders>
          <w:top w:val="nil"/>
          <w:left w:val="single" w:color="5B9BD5"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177">
    <w:name w:val="Medium List 2 Accent 2"/>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tblBorders>
    </w:tblPr>
    <w:tblStylePr w:type="firstRow">
      <w:rPr>
        <w:sz w:val="24"/>
        <w:szCs w:val="24"/>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tblPr/>
      <w:tcPr>
        <w:tcBorders>
          <w:top w:val="single" w:color="ED7D31"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ED7D31" w:themeColor="accent2" w:sz="8" w:space="0"/>
          <w:insideH w:val="nil"/>
          <w:insideV w:val="nil"/>
        </w:tcBorders>
        <w:shd w:val="clear" w:color="auto" w:fill="FFFFFF" w:themeFill="background1"/>
      </w:tcPr>
    </w:tblStylePr>
    <w:tblStylePr w:type="lastCol">
      <w:tblPr/>
      <w:tcPr>
        <w:tcBorders>
          <w:top w:val="nil"/>
          <w:left w:val="single" w:color="ED7D31"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top w:val="nil"/>
          <w:bottom w:val="nil"/>
          <w:insideH w:val="nil"/>
          <w:insideV w:val="nil"/>
        </w:tcBorders>
        <w:shd w:val="clear" w:color="auto" w:fill="FADE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178">
    <w:name w:val="Medium List 2 Accent 3"/>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tblBorders>
    </w:tblPr>
    <w:tblStylePr w:type="firstRow">
      <w:rPr>
        <w:sz w:val="24"/>
        <w:szCs w:val="24"/>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tblPr/>
      <w:tcPr>
        <w:tcBorders>
          <w:top w:val="single" w:color="A5A5A5"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A5A5A5" w:themeColor="accent3" w:sz="8" w:space="0"/>
          <w:insideH w:val="nil"/>
          <w:insideV w:val="nil"/>
        </w:tcBorders>
        <w:shd w:val="clear" w:color="auto" w:fill="FFFFFF" w:themeFill="background1"/>
      </w:tcPr>
    </w:tblStylePr>
    <w:tblStylePr w:type="lastCol">
      <w:tblPr/>
      <w:tcPr>
        <w:tcBorders>
          <w:top w:val="nil"/>
          <w:left w:val="single" w:color="A5A5A5"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179">
    <w:name w:val="Medium List 2 Accent 4"/>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tblBorders>
    </w:tblPr>
    <w:tblStylePr w:type="firstRow">
      <w:rPr>
        <w:sz w:val="24"/>
        <w:szCs w:val="24"/>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tblPr/>
      <w:tcPr>
        <w:tcBorders>
          <w:top w:val="single" w:color="FFC000"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FC000" w:themeColor="accent4" w:sz="8" w:space="0"/>
          <w:insideH w:val="nil"/>
          <w:insideV w:val="nil"/>
        </w:tcBorders>
        <w:shd w:val="clear" w:color="auto" w:fill="FFFFFF" w:themeFill="background1"/>
      </w:tcPr>
    </w:tblStylePr>
    <w:tblStylePr w:type="lastCol">
      <w:tblPr/>
      <w:tcPr>
        <w:tcBorders>
          <w:top w:val="nil"/>
          <w:left w:val="single" w:color="FFC000"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BF" w:themeFill="accent4" w:themeFillTint="3F"/>
      </w:tcPr>
    </w:tblStylePr>
    <w:tblStylePr w:type="band1Horz">
      <w:tblPr/>
      <w:tcPr>
        <w:tcBorders>
          <w:top w:val="nil"/>
          <w:bottom w:val="nil"/>
          <w:insideH w:val="nil"/>
          <w:insideV w:val="nil"/>
        </w:tcBorders>
        <w:shd w:val="clear" w:color="auto" w:fill="FFEFB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180">
    <w:name w:val="Medium List 2 Accent 5"/>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tblBorders>
    </w:tblPr>
    <w:tblStylePr w:type="firstRow">
      <w:rPr>
        <w:sz w:val="24"/>
        <w:szCs w:val="24"/>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tblPr/>
      <w:tcPr>
        <w:tcBorders>
          <w:top w:val="single" w:color="4472C4"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472C4" w:themeColor="accent5" w:sz="8" w:space="0"/>
          <w:insideH w:val="nil"/>
          <w:insideV w:val="nil"/>
        </w:tcBorders>
        <w:shd w:val="clear" w:color="auto" w:fill="FFFFFF" w:themeFill="background1"/>
      </w:tcPr>
    </w:tblStylePr>
    <w:tblStylePr w:type="lastCol">
      <w:tblPr/>
      <w:tcPr>
        <w:tcBorders>
          <w:top w:val="nil"/>
          <w:left w:val="single" w:color="4472C4"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CF0" w:themeFill="accent5" w:themeFillTint="3F"/>
      </w:tcPr>
    </w:tblStylePr>
    <w:tblStylePr w:type="band1Horz">
      <w:tblPr/>
      <w:tcPr>
        <w:tcBorders>
          <w:top w:val="nil"/>
          <w:bottom w:val="nil"/>
          <w:insideH w:val="nil"/>
          <w:insideV w:val="nil"/>
        </w:tcBorders>
        <w:shd w:val="clear" w:color="auto" w:fill="D0DC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81">
    <w:name w:val="Medium List 2 Accent 6"/>
    <w:basedOn w:val="88"/>
    <w:autoRedefine/>
    <w:semiHidden/>
    <w:unhideWhenUsed/>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tblBorders>
    </w:tblPr>
    <w:tblStylePr w:type="firstRow">
      <w:rPr>
        <w:sz w:val="24"/>
        <w:szCs w:val="24"/>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tblPr/>
      <w:tcPr>
        <w:tcBorders>
          <w:top w:val="single" w:color="70AD47"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70AD47" w:themeColor="accent6" w:sz="8" w:space="0"/>
          <w:insideH w:val="nil"/>
          <w:insideV w:val="nil"/>
        </w:tcBorders>
        <w:shd w:val="clear" w:color="auto" w:fill="FFFFFF" w:themeFill="background1"/>
      </w:tcPr>
    </w:tblStylePr>
    <w:tblStylePr w:type="lastCol">
      <w:tblPr/>
      <w:tcPr>
        <w:tcBorders>
          <w:top w:val="nil"/>
          <w:left w:val="single" w:color="70AD47"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2">
    <w:name w:val="Medium Grid 1"/>
    <w:basedOn w:val="88"/>
    <w:autoRedefine/>
    <w:semiHidden/>
    <w:unhideWhenUsed/>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83">
    <w:name w:val="Medium Grid 1 Accent 1"/>
    <w:basedOn w:val="88"/>
    <w:autoRedefine/>
    <w:semiHidden/>
    <w:unhideWhenUsed/>
    <w:qFormat/>
    <w:uiPriority w:val="67"/>
    <w:tblPr>
      <w:tblBorders>
        <w:top w:val="single" w:color="84B4DF" w:themeColor="accent1" w:themeTint="BF" w:sz="8" w:space="0"/>
        <w:left w:val="single" w:color="84B4DF" w:themeColor="accent1" w:themeTint="BF" w:sz="8" w:space="0"/>
        <w:bottom w:val="single" w:color="84B4DF" w:themeColor="accent1" w:themeTint="BF" w:sz="8" w:space="0"/>
        <w:right w:val="single" w:color="84B4DF" w:themeColor="accent1" w:themeTint="BF" w:sz="8" w:space="0"/>
        <w:insideH w:val="single" w:color="84B4DF" w:themeColor="accent1" w:themeTint="BF" w:sz="8" w:space="0"/>
        <w:insideV w:val="single" w:color="84B4DF" w:themeColor="accent1" w:themeTint="BF" w:sz="8" w:space="0"/>
      </w:tblBorders>
    </w:tblPr>
    <w:tcPr>
      <w:shd w:val="clear" w:color="auto" w:fill="D6E6F4" w:themeFill="accent1" w:themeFillTint="3F"/>
    </w:tcPr>
    <w:tblStylePr w:type="firstRow">
      <w:rPr>
        <w:b/>
        <w:bCs/>
      </w:rPr>
    </w:tblStylePr>
    <w:tblStylePr w:type="lastRow">
      <w:rPr>
        <w:b/>
        <w:bCs/>
      </w:rPr>
      <w:tblPr/>
      <w:tcPr>
        <w:tcBorders>
          <w:top w:val="single" w:color="84B4DF" w:themeColor="accent1" w:themeTint="BF" w:sz="18" w:space="0"/>
        </w:tcBorders>
      </w:tcPr>
    </w:tblStylePr>
    <w:tblStylePr w:type="firstCol">
      <w:rPr>
        <w:b/>
        <w:bCs/>
      </w:rPr>
    </w:tblStylePr>
    <w:tblStylePr w:type="lastCol">
      <w:rPr>
        <w:b/>
        <w:bCs/>
      </w:r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184">
    <w:name w:val="Medium Grid 1 Accent 2"/>
    <w:basedOn w:val="88"/>
    <w:autoRedefine/>
    <w:semiHidden/>
    <w:unhideWhenUsed/>
    <w:qFormat/>
    <w:uiPriority w:val="67"/>
    <w:tblPr>
      <w:tblBorders>
        <w:top w:val="single" w:color="F19D64" w:themeColor="accent2" w:themeTint="BF" w:sz="8" w:space="0"/>
        <w:left w:val="single" w:color="F19D64" w:themeColor="accent2" w:themeTint="BF" w:sz="8" w:space="0"/>
        <w:bottom w:val="single" w:color="F19D64" w:themeColor="accent2" w:themeTint="BF" w:sz="8" w:space="0"/>
        <w:right w:val="single" w:color="F19D64" w:themeColor="accent2" w:themeTint="BF" w:sz="8" w:space="0"/>
        <w:insideH w:val="single" w:color="F19D64" w:themeColor="accent2" w:themeTint="BF" w:sz="8" w:space="0"/>
        <w:insideV w:val="single" w:color="F19D64" w:themeColor="accent2" w:themeTint="BF" w:sz="8" w:space="0"/>
      </w:tblBorders>
    </w:tblPr>
    <w:tcPr>
      <w:shd w:val="clear" w:color="auto" w:fill="FADECC" w:themeFill="accent2" w:themeFillTint="3F"/>
    </w:tcPr>
    <w:tblStylePr w:type="firstRow">
      <w:rPr>
        <w:b/>
        <w:bCs/>
      </w:rPr>
    </w:tblStylePr>
    <w:tblStylePr w:type="lastRow">
      <w:rPr>
        <w:b/>
        <w:bCs/>
      </w:rPr>
      <w:tblPr/>
      <w:tcPr>
        <w:tcBorders>
          <w:top w:val="single" w:color="F19D64" w:themeColor="accent2" w:themeTint="BF" w:sz="18" w:space="0"/>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85">
    <w:name w:val="Medium Grid 1 Accent 3"/>
    <w:basedOn w:val="88"/>
    <w:autoRedefine/>
    <w:semiHidden/>
    <w:unhideWhenUsed/>
    <w:qFormat/>
    <w:uiPriority w:val="67"/>
    <w:tblPr>
      <w:tblBorders>
        <w:top w:val="single" w:color="BBBBBB" w:themeColor="accent3" w:themeTint="BF" w:sz="8" w:space="0"/>
        <w:left w:val="single" w:color="BBBBBB" w:themeColor="accent3" w:themeTint="BF" w:sz="8" w:space="0"/>
        <w:bottom w:val="single" w:color="BBBBBB" w:themeColor="accent3" w:themeTint="BF" w:sz="8" w:space="0"/>
        <w:right w:val="single" w:color="BBBBBB" w:themeColor="accent3" w:themeTint="BF" w:sz="8" w:space="0"/>
        <w:insideH w:val="single" w:color="BBBBBB" w:themeColor="accent3" w:themeTint="BF" w:sz="8" w:space="0"/>
        <w:insideV w:val="single" w:color="BBBBBB" w:themeColor="accent3" w:themeTint="BF" w:sz="8" w:space="0"/>
      </w:tblBorders>
    </w:tblPr>
    <w:tcPr>
      <w:shd w:val="clear" w:color="auto" w:fill="E8E8E8" w:themeFill="accent3" w:themeFillTint="3F"/>
    </w:tcPr>
    <w:tblStylePr w:type="firstRow">
      <w:rPr>
        <w:b/>
        <w:bCs/>
      </w:rPr>
    </w:tblStylePr>
    <w:tblStylePr w:type="lastRow">
      <w:rPr>
        <w:b/>
        <w:bCs/>
      </w:rPr>
      <w:tblPr/>
      <w:tcPr>
        <w:tcBorders>
          <w:top w:val="single" w:color="BBBBBB" w:themeColor="accent3" w:themeTint="BF" w:sz="18" w:space="0"/>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86">
    <w:name w:val="Medium Grid 1 Accent 4"/>
    <w:basedOn w:val="88"/>
    <w:autoRedefine/>
    <w:semiHidden/>
    <w:unhideWhenUsed/>
    <w:qFormat/>
    <w:uiPriority w:val="67"/>
    <w:tblPr>
      <w:tblBorders>
        <w:top w:val="single" w:color="FFCF3F" w:themeColor="accent4" w:themeTint="BF" w:sz="8" w:space="0"/>
        <w:left w:val="single" w:color="FFCF3F" w:themeColor="accent4" w:themeTint="BF" w:sz="8" w:space="0"/>
        <w:bottom w:val="single" w:color="FFCF3F" w:themeColor="accent4" w:themeTint="BF" w:sz="8" w:space="0"/>
        <w:right w:val="single" w:color="FFCF3F" w:themeColor="accent4" w:themeTint="BF" w:sz="8" w:space="0"/>
        <w:insideH w:val="single" w:color="FFCF3F" w:themeColor="accent4" w:themeTint="BF" w:sz="8" w:space="0"/>
        <w:insideV w:val="single" w:color="FFCF3F" w:themeColor="accent4" w:themeTint="BF" w:sz="8" w:space="0"/>
      </w:tblBorders>
    </w:tblPr>
    <w:tcPr>
      <w:shd w:val="clear" w:color="auto" w:fill="FFEFBF" w:themeFill="accent4" w:themeFillTint="3F"/>
    </w:tcPr>
    <w:tblStylePr w:type="firstRow">
      <w:rPr>
        <w:b/>
        <w:bCs/>
      </w:rPr>
    </w:tblStylePr>
    <w:tblStylePr w:type="lastRow">
      <w:rPr>
        <w:b/>
        <w:bCs/>
      </w:rPr>
      <w:tblPr/>
      <w:tcPr>
        <w:tcBorders>
          <w:top w:val="single" w:color="FFCF3F" w:themeColor="accent4" w:themeTint="BF" w:sz="18" w:space="0"/>
        </w:tcBorders>
      </w:tcPr>
    </w:tblStylePr>
    <w:tblStylePr w:type="firstCol">
      <w:rPr>
        <w:b/>
        <w:bCs/>
      </w:rPr>
    </w:tblStylePr>
    <w:tblStylePr w:type="lastCol">
      <w:rPr>
        <w:b/>
        <w:bCs/>
      </w:r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187">
    <w:name w:val="Medium Grid 1 Accent 5"/>
    <w:basedOn w:val="88"/>
    <w:autoRedefine/>
    <w:semiHidden/>
    <w:unhideWhenUsed/>
    <w:qFormat/>
    <w:uiPriority w:val="67"/>
    <w:tblPr>
      <w:tblBorders>
        <w:top w:val="single" w:color="7295D2" w:themeColor="accent5" w:themeTint="BF" w:sz="8" w:space="0"/>
        <w:left w:val="single" w:color="7295D2" w:themeColor="accent5" w:themeTint="BF" w:sz="8" w:space="0"/>
        <w:bottom w:val="single" w:color="7295D2" w:themeColor="accent5" w:themeTint="BF" w:sz="8" w:space="0"/>
        <w:right w:val="single" w:color="7295D2" w:themeColor="accent5" w:themeTint="BF" w:sz="8" w:space="0"/>
        <w:insideH w:val="single" w:color="7295D2" w:themeColor="accent5" w:themeTint="BF" w:sz="8" w:space="0"/>
        <w:insideV w:val="single" w:color="7295D2" w:themeColor="accent5" w:themeTint="BF" w:sz="8" w:space="0"/>
      </w:tblBorders>
    </w:tblPr>
    <w:tcPr>
      <w:shd w:val="clear" w:color="auto" w:fill="D0DCF0" w:themeFill="accent5" w:themeFillTint="3F"/>
    </w:tcPr>
    <w:tblStylePr w:type="firstRow">
      <w:rPr>
        <w:b/>
        <w:bCs/>
      </w:rPr>
    </w:tblStylePr>
    <w:tblStylePr w:type="lastRow">
      <w:rPr>
        <w:b/>
        <w:bCs/>
      </w:rPr>
      <w:tblPr/>
      <w:tcPr>
        <w:tcBorders>
          <w:top w:val="single" w:color="7295D2" w:themeColor="accent5" w:themeTint="BF" w:sz="18" w:space="0"/>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88">
    <w:name w:val="Medium Grid 1 Accent 6"/>
    <w:basedOn w:val="88"/>
    <w:autoRedefine/>
    <w:semiHidden/>
    <w:unhideWhenUsed/>
    <w:qFormat/>
    <w:uiPriority w:val="67"/>
    <w:tblPr>
      <w:tblBorders>
        <w:top w:val="single" w:color="93C571" w:themeColor="accent6" w:themeTint="BF" w:sz="8" w:space="0"/>
        <w:left w:val="single" w:color="93C571" w:themeColor="accent6" w:themeTint="BF" w:sz="8" w:space="0"/>
        <w:bottom w:val="single" w:color="93C571" w:themeColor="accent6" w:themeTint="BF" w:sz="8" w:space="0"/>
        <w:right w:val="single" w:color="93C571" w:themeColor="accent6" w:themeTint="BF" w:sz="8" w:space="0"/>
        <w:insideH w:val="single" w:color="93C571" w:themeColor="accent6" w:themeTint="BF" w:sz="8" w:space="0"/>
        <w:insideV w:val="single" w:color="93C571" w:themeColor="accent6" w:themeTint="BF" w:sz="8" w:space="0"/>
      </w:tblBorders>
    </w:tblPr>
    <w:tcPr>
      <w:shd w:val="clear" w:color="auto" w:fill="DBEBD0" w:themeFill="accent6" w:themeFillTint="3F"/>
    </w:tcPr>
    <w:tblStylePr w:type="firstRow">
      <w:rPr>
        <w:b/>
        <w:bCs/>
      </w:rPr>
    </w:tblStylePr>
    <w:tblStylePr w:type="lastRow">
      <w:rPr>
        <w:b/>
        <w:bCs/>
      </w:rPr>
      <w:tblPr/>
      <w:tcPr>
        <w:tcBorders>
          <w:top w:val="single" w:color="93C571" w:themeColor="accent6" w:themeTint="BF" w:sz="18" w:space="0"/>
        </w:tcBorders>
      </w:tcPr>
    </w:tblStylePr>
    <w:tblStylePr w:type="firstCol">
      <w:rPr>
        <w:b/>
        <w:bCs/>
      </w:rPr>
    </w:tblStylePr>
    <w:tblStylePr w:type="lastCol">
      <w:rPr>
        <w:b/>
        <w:bCs/>
      </w:r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table" w:styleId="189">
    <w:name w:val="Medium Grid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190">
    <w:name w:val="Medium Grid 2 Accent 1"/>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5B9BD5" w:themeColor="accent1" w:sz="8" w:space="0"/>
        <w:left w:val="single" w:color="5B9BD5" w:themeColor="accent1" w:sz="8" w:space="0"/>
        <w:bottom w:val="single" w:color="5B9BD5" w:themeColor="accent1" w:sz="8" w:space="0"/>
        <w:right w:val="single" w:color="5B9BD5" w:themeColor="accent1" w:sz="8" w:space="0"/>
        <w:insideH w:val="single" w:color="5B9BD5" w:themeColor="accent1" w:sz="8" w:space="0"/>
        <w:insideV w:val="single" w:color="5B9BD5" w:themeColor="accent1" w:sz="8" w:space="0"/>
      </w:tblBorders>
    </w:tblPr>
    <w:tcPr>
      <w:shd w:val="clear" w:color="auto" w:fill="D6E6F4" w:themeFill="accent1" w:themeFillTint="3F"/>
    </w:tcPr>
    <w:tblStylePr w:type="firstRow">
      <w:rPr>
        <w:b/>
        <w:bCs/>
        <w:color w:val="000000" w:themeColor="text1"/>
        <w14:textFill>
          <w14:solidFill>
            <w14:schemeClr w14:val="tx1"/>
          </w14:solidFill>
        </w14:textFill>
      </w:rPr>
      <w:tblPr/>
      <w:tcPr>
        <w:shd w:val="clear" w:color="auto" w:fill="EEF5FA"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DEA" w:themeFill="accent1" w:themeFillTint="7F"/>
      </w:tcPr>
    </w:tblStylePr>
    <w:tblStylePr w:type="band1Horz">
      <w:tblPr/>
      <w:tcPr>
        <w:tcBorders>
          <w:insideH w:val="single" w:sz="6" w:space="0"/>
          <w:insideV w:val="single" w:sz="6" w:space="0"/>
        </w:tcBorders>
        <w:shd w:val="clear" w:color="auto" w:fill="ADCDEA" w:themeFill="accent1" w:themeFillTint="7F"/>
      </w:tcPr>
    </w:tblStylePr>
    <w:tblStylePr w:type="nwCell">
      <w:tblPr/>
      <w:tcPr>
        <w:shd w:val="clear" w:color="auto" w:fill="FFFFFF" w:themeFill="background1"/>
      </w:tcPr>
    </w:tblStylePr>
  </w:style>
  <w:style w:type="table" w:styleId="191">
    <w:name w:val="Medium Grid 2 Accent 2"/>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ED7D31" w:themeColor="accent2" w:sz="8" w:space="0"/>
        <w:left w:val="single" w:color="ED7D31" w:themeColor="accent2" w:sz="8" w:space="0"/>
        <w:bottom w:val="single" w:color="ED7D31" w:themeColor="accent2" w:sz="8" w:space="0"/>
        <w:right w:val="single" w:color="ED7D31" w:themeColor="accent2" w:sz="8" w:space="0"/>
        <w:insideH w:val="single" w:color="ED7D31" w:themeColor="accent2" w:sz="8" w:space="0"/>
        <w:insideV w:val="single" w:color="ED7D31" w:themeColor="accent2" w:sz="8" w:space="0"/>
      </w:tblBorders>
    </w:tblPr>
    <w:tcPr>
      <w:shd w:val="clear" w:color="auto" w:fill="FADECC" w:themeFill="accent2" w:themeFillTint="3F"/>
    </w:tcPr>
    <w:tblStylePr w:type="firstRow">
      <w:rPr>
        <w:b/>
        <w:bCs/>
        <w:color w:val="000000" w:themeColor="text1"/>
        <w14:textFill>
          <w14:solidFill>
            <w14:schemeClr w14:val="tx1"/>
          </w14:solidFill>
        </w14:textFill>
      </w:rPr>
      <w:tblPr/>
      <w:tcPr>
        <w:shd w:val="clear" w:color="auto" w:fill="FDF2EA"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insideV w:val="single" w:sz="6" w:space="0"/>
        </w:tcBorders>
        <w:shd w:val="clear" w:color="auto" w:fill="F6BE98" w:themeFill="accent2" w:themeFillTint="7F"/>
      </w:tcPr>
    </w:tblStylePr>
    <w:tblStylePr w:type="nwCell">
      <w:tblPr/>
      <w:tcPr>
        <w:shd w:val="clear" w:color="auto" w:fill="FFFFFF" w:themeFill="background1"/>
      </w:tcPr>
    </w:tblStylePr>
  </w:style>
  <w:style w:type="table" w:styleId="192">
    <w:name w:val="Medium Grid 2 Accent 3"/>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A5A5A5" w:themeColor="accent3" w:sz="8" w:space="0"/>
        <w:left w:val="single" w:color="A5A5A5" w:themeColor="accent3" w:sz="8" w:space="0"/>
        <w:bottom w:val="single" w:color="A5A5A5" w:themeColor="accent3" w:sz="8" w:space="0"/>
        <w:right w:val="single" w:color="A5A5A5" w:themeColor="accent3" w:sz="8" w:space="0"/>
        <w:insideH w:val="single" w:color="A5A5A5" w:themeColor="accent3" w:sz="8" w:space="0"/>
        <w:insideV w:val="single" w:color="A5A5A5" w:themeColor="accent3" w:sz="8" w:space="0"/>
      </w:tblBorders>
    </w:tblPr>
    <w:tcPr>
      <w:shd w:val="clear" w:color="auto" w:fill="E8E8E8" w:themeFill="accent3" w:themeFillTint="3F"/>
    </w:tcPr>
    <w:tblStylePr w:type="firstRow">
      <w:rPr>
        <w:b/>
        <w:bCs/>
        <w:color w:val="000000" w:themeColor="text1"/>
        <w14:textFill>
          <w14:solidFill>
            <w14:schemeClr w14:val="tx1"/>
          </w14:solidFill>
        </w14:textFill>
      </w:rPr>
      <w:tblPr/>
      <w:tcPr>
        <w:shd w:val="clear" w:color="auto" w:fill="F6F6F6"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CECEC" w:themeFill="accent3" w:themeFillTint="33"/>
      </w:tcPr>
    </w:tblStylePr>
    <w:tblStylePr w:type="band1Vert">
      <w:tblPr/>
      <w:tcPr>
        <w:shd w:val="clear" w:color="auto" w:fill="D2D2D2" w:themeFill="accent3" w:themeFillTint="7F"/>
      </w:tcPr>
    </w:tblStylePr>
    <w:tblStylePr w:type="band1Horz">
      <w:tblPr/>
      <w:tcPr>
        <w:tcBorders>
          <w:insideH w:val="single" w:sz="6" w:space="0"/>
          <w:insideV w:val="single" w:sz="6" w:space="0"/>
        </w:tcBorders>
        <w:shd w:val="clear" w:color="auto" w:fill="D2D2D2" w:themeFill="accent3" w:themeFillTint="7F"/>
      </w:tcPr>
    </w:tblStylePr>
    <w:tblStylePr w:type="nwCell">
      <w:tblPr/>
      <w:tcPr>
        <w:shd w:val="clear" w:color="auto" w:fill="FFFFFF" w:themeFill="background1"/>
      </w:tcPr>
    </w:tblStylePr>
  </w:style>
  <w:style w:type="table" w:styleId="193">
    <w:name w:val="Medium Grid 2 Accent 4"/>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FC000" w:themeColor="accent4" w:sz="8" w:space="0"/>
        <w:left w:val="single" w:color="FFC000" w:themeColor="accent4" w:sz="8" w:space="0"/>
        <w:bottom w:val="single" w:color="FFC000" w:themeColor="accent4" w:sz="8" w:space="0"/>
        <w:right w:val="single" w:color="FFC000" w:themeColor="accent4" w:sz="8" w:space="0"/>
        <w:insideH w:val="single" w:color="FFC000" w:themeColor="accent4" w:sz="8" w:space="0"/>
        <w:insideV w:val="single" w:color="FFC000" w:themeColor="accent4" w:sz="8" w:space="0"/>
      </w:tblBorders>
    </w:tblPr>
    <w:tcPr>
      <w:shd w:val="clear" w:color="auto" w:fill="FFEFBF" w:themeFill="accent4" w:themeFillTint="3F"/>
    </w:tcPr>
    <w:tblStylePr w:type="firstRow">
      <w:rPr>
        <w:b/>
        <w:bCs/>
        <w:color w:val="000000" w:themeColor="text1"/>
        <w14:textFill>
          <w14:solidFill>
            <w14:schemeClr w14:val="tx1"/>
          </w14:solidFill>
        </w14:textFill>
      </w:rPr>
      <w:tblPr/>
      <w:tcPr>
        <w:shd w:val="clear" w:color="auto" w:fill="FFF8E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EF2CC" w:themeFill="accent4" w:themeFillTint="33"/>
      </w:tcPr>
    </w:tblStylePr>
    <w:tblStylePr w:type="band1Vert">
      <w:tblPr/>
      <w:tcPr>
        <w:shd w:val="clear" w:color="auto" w:fill="FFDF7F" w:themeFill="accent4" w:themeFillTint="7F"/>
      </w:tcPr>
    </w:tblStylePr>
    <w:tblStylePr w:type="band1Horz">
      <w:tblPr/>
      <w:tcPr>
        <w:tcBorders>
          <w:insideH w:val="single" w:sz="6" w:space="0"/>
          <w:insideV w:val="single" w:sz="6" w:space="0"/>
        </w:tcBorders>
        <w:shd w:val="clear" w:color="auto" w:fill="FFDF7F" w:themeFill="accent4" w:themeFillTint="7F"/>
      </w:tcPr>
    </w:tblStylePr>
    <w:tblStylePr w:type="nwCell">
      <w:tblPr/>
      <w:tcPr>
        <w:shd w:val="clear" w:color="auto" w:fill="FFFFFF" w:themeFill="background1"/>
      </w:tcPr>
    </w:tblStylePr>
  </w:style>
  <w:style w:type="table" w:styleId="194">
    <w:name w:val="Medium Grid 2 Accent 5"/>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472C4" w:themeColor="accent5" w:sz="8" w:space="0"/>
        <w:left w:val="single" w:color="4472C4" w:themeColor="accent5" w:sz="8" w:space="0"/>
        <w:bottom w:val="single" w:color="4472C4" w:themeColor="accent5" w:sz="8" w:space="0"/>
        <w:right w:val="single" w:color="4472C4" w:themeColor="accent5" w:sz="8" w:space="0"/>
        <w:insideH w:val="single" w:color="4472C4" w:themeColor="accent5" w:sz="8" w:space="0"/>
        <w:insideV w:val="single" w:color="4472C4" w:themeColor="accent5" w:sz="8" w:space="0"/>
      </w:tblBorders>
    </w:tblPr>
    <w:tcPr>
      <w:shd w:val="clear" w:color="auto" w:fill="D0DCF0" w:themeFill="accent5" w:themeFillTint="3F"/>
    </w:tcPr>
    <w:tblStylePr w:type="firstRow">
      <w:rPr>
        <w:b/>
        <w:bCs/>
        <w:color w:val="000000" w:themeColor="text1"/>
        <w14:textFill>
          <w14:solidFill>
            <w14:schemeClr w14:val="tx1"/>
          </w14:solidFill>
        </w14:textFill>
      </w:rPr>
      <w:tblPr/>
      <w:tcPr>
        <w:shd w:val="clear" w:color="auto" w:fill="ECF1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insideV w:val="single" w:sz="6" w:space="0"/>
        </w:tcBorders>
        <w:shd w:val="clear" w:color="auto" w:fill="A1B8E1" w:themeFill="accent5" w:themeFillTint="7F"/>
      </w:tcPr>
    </w:tblStylePr>
    <w:tblStylePr w:type="nwCell">
      <w:tblPr/>
      <w:tcPr>
        <w:shd w:val="clear" w:color="auto" w:fill="FFFFFF" w:themeFill="background1"/>
      </w:tcPr>
    </w:tblStylePr>
  </w:style>
  <w:style w:type="table" w:styleId="195">
    <w:name w:val="Medium Grid 2 Accent 6"/>
    <w:basedOn w:val="88"/>
    <w:autoRedefine/>
    <w:semiHidden/>
    <w:unhideWhenUsed/>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70AD47" w:themeColor="accent6" w:sz="8" w:space="0"/>
        <w:left w:val="single" w:color="70AD47" w:themeColor="accent6" w:sz="8" w:space="0"/>
        <w:bottom w:val="single" w:color="70AD47" w:themeColor="accent6" w:sz="8" w:space="0"/>
        <w:right w:val="single" w:color="70AD47" w:themeColor="accent6" w:sz="8" w:space="0"/>
        <w:insideH w:val="single" w:color="70AD47" w:themeColor="accent6" w:sz="8" w:space="0"/>
        <w:insideV w:val="single" w:color="70AD47" w:themeColor="accent6" w:sz="8" w:space="0"/>
      </w:tblBorders>
    </w:tblPr>
    <w:tcPr>
      <w:shd w:val="clear" w:color="auto" w:fill="DBEBD0" w:themeFill="accent6" w:themeFillTint="3F"/>
    </w:tcPr>
    <w:tblStylePr w:type="firstRow">
      <w:rPr>
        <w:b/>
        <w:bCs/>
        <w:color w:val="000000" w:themeColor="text1"/>
        <w14:textFill>
          <w14:solidFill>
            <w14:schemeClr w14:val="tx1"/>
          </w14:solidFill>
        </w14:textFill>
      </w:rPr>
      <w:tblPr/>
      <w:tcPr>
        <w:shd w:val="clear" w:color="auto" w:fill="F0F7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1" w:themeFill="accent6" w:themeFillTint="7F"/>
      </w:tcPr>
    </w:tblStylePr>
    <w:tblStylePr w:type="band1Horz">
      <w:tblPr/>
      <w:tcPr>
        <w:tcBorders>
          <w:insideH w:val="single" w:sz="6" w:space="0"/>
          <w:insideV w:val="single" w:sz="6" w:space="0"/>
        </w:tcBorders>
        <w:shd w:val="clear" w:color="auto" w:fill="B7D8A1" w:themeFill="accent6" w:themeFillTint="7F"/>
      </w:tcPr>
    </w:tblStylePr>
    <w:tblStylePr w:type="nwCell">
      <w:tblPr/>
      <w:tcPr>
        <w:shd w:val="clear" w:color="auto" w:fill="FFFFFF" w:themeFill="background1"/>
      </w:tcPr>
    </w:tblStylePr>
  </w:style>
  <w:style w:type="table" w:styleId="196">
    <w:name w:val="Medium Grid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97">
    <w:name w:val="Medium Grid 3 Accent 1"/>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6E6F4"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5B9BD5"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5B9BD5"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5B9BD5"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5B9BD5"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DCDEA"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DCDEA" w:themeFill="accent1" w:themeFillTint="7F"/>
      </w:tcPr>
    </w:tblStylePr>
  </w:style>
  <w:style w:type="table" w:styleId="198">
    <w:name w:val="Medium Grid 3 Accent 2"/>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ADECC"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ED7D31"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ED7D31"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ED7D31"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ED7D31"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6BE98"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6BE98" w:themeFill="accent2" w:themeFillTint="7F"/>
      </w:tcPr>
    </w:tblStylePr>
  </w:style>
  <w:style w:type="table" w:styleId="199">
    <w:name w:val="Medium Grid 3 Accent 3"/>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8E8E8"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A5A5A5"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A5A5A5"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A5A5A5"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A5A5A5"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2D2D2"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2D2D2" w:themeFill="accent3" w:themeFillTint="7F"/>
      </w:tcPr>
    </w:tblStylePr>
  </w:style>
  <w:style w:type="table" w:styleId="200">
    <w:name w:val="Medium Grid 3 Accent 4"/>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FEFBF"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FC000"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FC000"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FC000"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FC000"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FDF7F"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FDF7F" w:themeFill="accent4" w:themeFillTint="7F"/>
      </w:tcPr>
    </w:tblStylePr>
  </w:style>
  <w:style w:type="table" w:styleId="201">
    <w:name w:val="Medium Grid 3 Accent 5"/>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0DC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472C4"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472C4"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472C4"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472C4"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1B8E1"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1B8E1" w:themeFill="accent5" w:themeFillTint="7F"/>
      </w:tcPr>
    </w:tblStylePr>
  </w:style>
  <w:style w:type="table" w:styleId="202">
    <w:name w:val="Medium Grid 3 Accent 6"/>
    <w:basedOn w:val="88"/>
    <w:autoRedefine/>
    <w:semiHidden/>
    <w:unhideWhenUsed/>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BEBD0"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70AD47"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70AD47"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70AD47"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70AD47"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7D8A1"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7D8A1" w:themeFill="accent6" w:themeFillTint="7F"/>
      </w:tcPr>
    </w:tblStylePr>
  </w:style>
  <w:style w:type="table" w:styleId="203">
    <w:name w:val="Dark List"/>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204">
    <w:name w:val="Dark List Accent 1"/>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5B9BD5"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E4D78"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2E75B5"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2E75B5" w:themeFill="accent1" w:themeFillShade="BF"/>
      </w:tcPr>
    </w:tblStylePr>
    <w:tblStylePr w:type="band1Vert">
      <w:tblPr/>
      <w:tcPr>
        <w:tcBorders>
          <w:top w:val="nil"/>
          <w:left w:val="nil"/>
          <w:bottom w:val="nil"/>
          <w:right w:val="nil"/>
          <w:insideH w:val="nil"/>
          <w:insideV w:val="nil"/>
        </w:tcBorders>
        <w:shd w:val="clear" w:color="auto" w:fill="2E75B5" w:themeFill="accent1" w:themeFillShade="BF"/>
      </w:tcPr>
    </w:tblStylePr>
    <w:tblStylePr w:type="band1Horz">
      <w:tblPr/>
      <w:tcPr>
        <w:tcBorders>
          <w:top w:val="nil"/>
          <w:left w:val="nil"/>
          <w:bottom w:val="nil"/>
          <w:right w:val="nil"/>
          <w:insideH w:val="nil"/>
          <w:insideV w:val="nil"/>
        </w:tcBorders>
        <w:shd w:val="clear" w:color="auto" w:fill="2E75B5" w:themeFill="accent1" w:themeFillShade="BF"/>
      </w:tcPr>
    </w:tblStylePr>
  </w:style>
  <w:style w:type="table" w:styleId="205">
    <w:name w:val="Dark List Accent 2"/>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ED7D31"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C55911"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C55911" w:themeFill="accent2" w:themeFillShade="BF"/>
      </w:tcPr>
    </w:tblStylePr>
    <w:tblStylePr w:type="band1Vert">
      <w:tblPr/>
      <w:tcPr>
        <w:tcBorders>
          <w:top w:val="nil"/>
          <w:left w:val="nil"/>
          <w:bottom w:val="nil"/>
          <w:right w:val="nil"/>
          <w:insideH w:val="nil"/>
          <w:insideV w:val="nil"/>
        </w:tcBorders>
        <w:shd w:val="clear" w:color="auto" w:fill="C55911" w:themeFill="accent2" w:themeFillShade="BF"/>
      </w:tcPr>
    </w:tblStylePr>
    <w:tblStylePr w:type="band1Horz">
      <w:tblPr/>
      <w:tcPr>
        <w:tcBorders>
          <w:top w:val="nil"/>
          <w:left w:val="nil"/>
          <w:bottom w:val="nil"/>
          <w:right w:val="nil"/>
          <w:insideH w:val="nil"/>
          <w:insideV w:val="nil"/>
        </w:tcBorders>
        <w:shd w:val="clear" w:color="auto" w:fill="C55911" w:themeFill="accent2" w:themeFillShade="BF"/>
      </w:tcPr>
    </w:tblStylePr>
  </w:style>
  <w:style w:type="table" w:styleId="206">
    <w:name w:val="Dark List Accent 3"/>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A5A5A5"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B7B7B"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207">
    <w:name w:val="Dark List Accent 4"/>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FFC000"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7E5F00"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BE8F00"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BE8F00" w:themeFill="accent4" w:themeFillShade="BF"/>
      </w:tcPr>
    </w:tblStylePr>
    <w:tblStylePr w:type="band1Vert">
      <w:tblPr/>
      <w:tcPr>
        <w:tcBorders>
          <w:top w:val="nil"/>
          <w:left w:val="nil"/>
          <w:bottom w:val="nil"/>
          <w:right w:val="nil"/>
          <w:insideH w:val="nil"/>
          <w:insideV w:val="nil"/>
        </w:tcBorders>
        <w:shd w:val="clear" w:color="auto" w:fill="BE8F00" w:themeFill="accent4" w:themeFillShade="BF"/>
      </w:tcPr>
    </w:tblStylePr>
    <w:tblStylePr w:type="band1Horz">
      <w:tblPr/>
      <w:tcPr>
        <w:tcBorders>
          <w:top w:val="nil"/>
          <w:left w:val="nil"/>
          <w:bottom w:val="nil"/>
          <w:right w:val="nil"/>
          <w:insideH w:val="nil"/>
          <w:insideV w:val="nil"/>
        </w:tcBorders>
        <w:shd w:val="clear" w:color="auto" w:fill="BE8F00" w:themeFill="accent4" w:themeFillShade="BF"/>
      </w:tcPr>
    </w:tblStylePr>
  </w:style>
  <w:style w:type="table" w:styleId="208">
    <w:name w:val="Dark List Accent 5"/>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4472C4"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1F3863"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2F5496"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209">
    <w:name w:val="Dark List Accent 6"/>
    <w:basedOn w:val="88"/>
    <w:autoRedefine/>
    <w:semiHidden/>
    <w:unhideWhenUsed/>
    <w:qFormat/>
    <w:uiPriority w:val="70"/>
    <w:rPr>
      <w:color w:val="FFFFFF" w:themeColor="background1"/>
      <w14:textFill>
        <w14:solidFill>
          <w14:schemeClr w14:val="bg1"/>
        </w14:solidFill>
      </w14:textFill>
    </w:rPr>
    <w:tblPr>
      <w:tblStyleRowBandSize w:val="1"/>
      <w:tblStyleColBandSize w:val="1"/>
    </w:tblPr>
    <w:tcPr>
      <w:shd w:val="clear" w:color="auto" w:fill="70AD47"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538135"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210">
    <w:name w:val="Colorful Shading"/>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1">
    <w:name w:val="Colorful Shading Accent 1"/>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5B9BD5" w:themeColor="accent1" w:sz="4" w:space="0"/>
        <w:bottom w:val="single" w:color="5B9BD5" w:themeColor="accent1" w:sz="4" w:space="0"/>
        <w:right w:val="single" w:color="5B9BD5" w:themeColor="accent1" w:sz="4" w:space="0"/>
        <w:insideH w:val="single" w:color="FFFFFF" w:themeColor="background1" w:sz="4" w:space="0"/>
        <w:insideV w:val="single" w:color="FFFFFF" w:themeColor="background1" w:sz="4" w:space="0"/>
      </w:tblBorders>
    </w:tblPr>
    <w:tcPr>
      <w:shd w:val="clear" w:color="auto" w:fill="EEF5FA" w:themeFill="accent1"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5D91"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5D91"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DEA"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2">
    <w:name w:val="Colorful Shading Accent 2"/>
    <w:basedOn w:val="88"/>
    <w:autoRedefine/>
    <w:semiHidden/>
    <w:unhideWhenUsed/>
    <w:qFormat/>
    <w:uiPriority w:val="71"/>
    <w:rPr>
      <w:color w:val="000000" w:themeColor="text1"/>
      <w14:textFill>
        <w14:solidFill>
          <w14:schemeClr w14:val="tx1"/>
        </w14:solidFill>
      </w14:textFill>
    </w:rPr>
    <w:tblPr>
      <w:tblBorders>
        <w:top w:val="single" w:color="ED7D31" w:themeColor="accent2" w:sz="24" w:space="0"/>
        <w:left w:val="single" w:color="ED7D31" w:themeColor="accent2" w:sz="4" w:space="0"/>
        <w:bottom w:val="single" w:color="ED7D31" w:themeColor="accent2" w:sz="4" w:space="0"/>
        <w:right w:val="single" w:color="ED7D31" w:themeColor="accent2" w:sz="4" w:space="0"/>
        <w:insideH w:val="single" w:color="FFFFFF" w:themeColor="background1" w:sz="4" w:space="0"/>
        <w:insideV w:val="single" w:color="FFFFFF" w:themeColor="background1" w:sz="4" w:space="0"/>
      </w:tblBorders>
    </w:tblPr>
    <w:tcPr>
      <w:shd w:val="clear" w:color="auto" w:fill="FDF2EA" w:themeFill="accent2" w:themeFillTint="19"/>
    </w:tcPr>
    <w:tblStylePr w:type="firstRow">
      <w:rPr>
        <w:b/>
        <w:bCs/>
      </w:rPr>
      <w:tblPr/>
      <w:tcPr>
        <w:tcBorders>
          <w:top w:val="nil"/>
          <w:left w:val="nil"/>
          <w:bottom w:val="single" w:color="ED7D31"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D480D"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D480D"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D48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3">
    <w:name w:val="Colorful Shading Accent 3"/>
    <w:basedOn w:val="88"/>
    <w:autoRedefine/>
    <w:semiHidden/>
    <w:unhideWhenUsed/>
    <w:qFormat/>
    <w:uiPriority w:val="71"/>
    <w:rPr>
      <w:color w:val="000000" w:themeColor="text1"/>
      <w14:textFill>
        <w14:solidFill>
          <w14:schemeClr w14:val="tx1"/>
        </w14:solidFill>
      </w14:textFill>
    </w:rPr>
    <w:tblPr>
      <w:tblBorders>
        <w:top w:val="single" w:color="FFC000" w:themeColor="accent4" w:sz="24" w:space="0"/>
        <w:left w:val="single" w:color="A5A5A5" w:themeColor="accent3" w:sz="4" w:space="0"/>
        <w:bottom w:val="single" w:color="A5A5A5" w:themeColor="accent3" w:sz="4" w:space="0"/>
        <w:right w:val="single" w:color="A5A5A5" w:themeColor="accent3" w:sz="4" w:space="0"/>
        <w:insideH w:val="single" w:color="FFFFFF" w:themeColor="background1" w:sz="4" w:space="0"/>
        <w:insideV w:val="single" w:color="FFFFFF" w:themeColor="background1" w:sz="4" w:space="0"/>
      </w:tblBorders>
    </w:tblPr>
    <w:tcPr>
      <w:shd w:val="clear" w:color="auto" w:fill="F6F6F6" w:themeFill="accent3" w:themeFillTint="19"/>
    </w:tcPr>
    <w:tblStylePr w:type="firstRow">
      <w:rPr>
        <w:b/>
        <w:bCs/>
      </w:rPr>
      <w:tblPr/>
      <w:tcPr>
        <w:tcBorders>
          <w:top w:val="nil"/>
          <w:left w:val="nil"/>
          <w:bottom w:val="single" w:color="FFC000"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626262"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626262"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626262" w:themeFill="accent3" w:themeFillShade="99"/>
      </w:tcPr>
    </w:tblStylePr>
    <w:tblStylePr w:type="band1Vert">
      <w:tblPr/>
      <w:tcPr>
        <w:shd w:val="clear" w:color="auto" w:fill="DADADA" w:themeFill="accent3" w:themeFillTint="66"/>
      </w:tcPr>
    </w:tblStylePr>
    <w:tblStylePr w:type="band1Horz">
      <w:tblPr/>
      <w:tcPr>
        <w:shd w:val="clear" w:color="auto" w:fill="D2D2D2" w:themeFill="accent3" w:themeFillTint="7F"/>
      </w:tcPr>
    </w:tblStylePr>
  </w:style>
  <w:style w:type="table" w:styleId="214">
    <w:name w:val="Colorful Shading Accent 4"/>
    <w:basedOn w:val="88"/>
    <w:autoRedefine/>
    <w:semiHidden/>
    <w:unhideWhenUsed/>
    <w:qFormat/>
    <w:uiPriority w:val="71"/>
    <w:rPr>
      <w:color w:val="000000" w:themeColor="text1"/>
      <w14:textFill>
        <w14:solidFill>
          <w14:schemeClr w14:val="tx1"/>
        </w14:solidFill>
      </w14:textFill>
    </w:rPr>
    <w:tblPr>
      <w:tblBorders>
        <w:top w:val="single" w:color="A5A5A5" w:themeColor="accent3" w:sz="24" w:space="0"/>
        <w:left w:val="single" w:color="FFC000" w:themeColor="accent4" w:sz="4" w:space="0"/>
        <w:bottom w:val="single" w:color="FFC000" w:themeColor="accent4" w:sz="4" w:space="0"/>
        <w:right w:val="single" w:color="FFC000" w:themeColor="accent4" w:sz="4" w:space="0"/>
        <w:insideH w:val="single" w:color="FFFFFF" w:themeColor="background1" w:sz="4" w:space="0"/>
        <w:insideV w:val="single" w:color="FFFFFF" w:themeColor="background1" w:sz="4" w:space="0"/>
      </w:tblBorders>
    </w:tblPr>
    <w:tcPr>
      <w:shd w:val="clear" w:color="auto" w:fill="FFF8E5" w:themeFill="accent4" w:themeFillTint="19"/>
    </w:tcPr>
    <w:tblStylePr w:type="firstRow">
      <w:rPr>
        <w:b/>
        <w:bCs/>
      </w:rPr>
      <w:tblPr/>
      <w:tcPr>
        <w:tcBorders>
          <w:top w:val="nil"/>
          <w:left w:val="nil"/>
          <w:bottom w:val="single" w:color="A5A5A5"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997300"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997300"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7F"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5">
    <w:name w:val="Colorful Shading Accent 5"/>
    <w:basedOn w:val="88"/>
    <w:autoRedefine/>
    <w:semiHidden/>
    <w:unhideWhenUsed/>
    <w:qFormat/>
    <w:uiPriority w:val="71"/>
    <w:rPr>
      <w:color w:val="000000" w:themeColor="text1"/>
      <w14:textFill>
        <w14:solidFill>
          <w14:schemeClr w14:val="tx1"/>
        </w14:solidFill>
      </w14:textFill>
    </w:rPr>
    <w:tblPr>
      <w:tblBorders>
        <w:top w:val="single" w:color="70AD47" w:themeColor="accent6" w:sz="24" w:space="0"/>
        <w:left w:val="single" w:color="4472C4" w:themeColor="accent5" w:sz="4" w:space="0"/>
        <w:bottom w:val="single" w:color="4472C4" w:themeColor="accent5" w:sz="4" w:space="0"/>
        <w:right w:val="single" w:color="4472C4" w:themeColor="accent5" w:sz="4" w:space="0"/>
        <w:insideH w:val="single" w:color="FFFFFF" w:themeColor="background1" w:sz="4" w:space="0"/>
        <w:insideV w:val="single" w:color="FFFFFF" w:themeColor="background1" w:sz="4" w:space="0"/>
      </w:tblBorders>
    </w:tblPr>
    <w:tcPr>
      <w:shd w:val="clear" w:color="auto" w:fill="ECF1F9" w:themeFill="accent5" w:themeFillTint="19"/>
    </w:tcPr>
    <w:tblStylePr w:type="firstRow">
      <w:rPr>
        <w:b/>
        <w:bCs/>
      </w:rPr>
      <w:tblPr/>
      <w:tcPr>
        <w:tcBorders>
          <w:top w:val="nil"/>
          <w:left w:val="nil"/>
          <w:bottom w:val="single" w:color="70AD47"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54378"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54378"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5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6">
    <w:name w:val="Colorful Shading Accent 6"/>
    <w:basedOn w:val="88"/>
    <w:autoRedefine/>
    <w:semiHidden/>
    <w:unhideWhenUsed/>
    <w:qFormat/>
    <w:uiPriority w:val="71"/>
    <w:rPr>
      <w:color w:val="000000" w:themeColor="text1"/>
      <w14:textFill>
        <w14:solidFill>
          <w14:schemeClr w14:val="tx1"/>
        </w14:solidFill>
      </w14:textFill>
    </w:rPr>
    <w:tblPr>
      <w:tblBorders>
        <w:top w:val="single" w:color="4472C4" w:themeColor="accent5" w:sz="24" w:space="0"/>
        <w:left w:val="single" w:color="70AD47" w:themeColor="accent6" w:sz="4" w:space="0"/>
        <w:bottom w:val="single" w:color="70AD47" w:themeColor="accent6" w:sz="4" w:space="0"/>
        <w:right w:val="single" w:color="70AD47" w:themeColor="accent6" w:sz="4" w:space="0"/>
        <w:insideH w:val="single" w:color="FFFFFF" w:themeColor="background1" w:sz="4" w:space="0"/>
        <w:insideV w:val="single" w:color="FFFFFF" w:themeColor="background1" w:sz="4" w:space="0"/>
      </w:tblBorders>
    </w:tblPr>
    <w:tcPr>
      <w:shd w:val="clear" w:color="auto" w:fill="F0F7EC" w:themeFill="accent6" w:themeFillTint="19"/>
    </w:tcPr>
    <w:tblStylePr w:type="firstRow">
      <w:rPr>
        <w:b/>
        <w:bCs/>
      </w:rPr>
      <w:tblPr/>
      <w:tcPr>
        <w:tcBorders>
          <w:top w:val="nil"/>
          <w:left w:val="nil"/>
          <w:bottom w:val="single" w:color="4472C4"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3672A"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3672A"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1"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217">
    <w:name w:val="Colorful List"/>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218">
    <w:name w:val="Colorful List Accent 1"/>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EF5FA"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19">
    <w:name w:val="Colorful List Accent 2"/>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DF2EA"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C" w:themeFill="accent2" w:themeFillTint="3F"/>
      </w:tcPr>
    </w:tblStylePr>
    <w:tblStylePr w:type="band1Horz">
      <w:tblPr/>
      <w:tcPr>
        <w:shd w:val="clear" w:color="auto" w:fill="FBE4D5" w:themeFill="accent2" w:themeFillTint="33"/>
      </w:tcPr>
    </w:tblStylePr>
  </w:style>
  <w:style w:type="table" w:styleId="220">
    <w:name w:val="Colorful List Accent 3"/>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6F6F6"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CC9900" w:themeFill="accent4" w:themeFillShade="CC"/>
      </w:tcPr>
    </w:tblStylePr>
    <w:tblStylePr w:type="lastRow">
      <w:rPr>
        <w:b/>
        <w:bCs/>
        <w:color w:val="CC9A00"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CECEC" w:themeFill="accent3" w:themeFillTint="33"/>
      </w:tcPr>
    </w:tblStylePr>
  </w:style>
  <w:style w:type="table" w:styleId="221">
    <w:name w:val="Colorful List Accent 4"/>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FF8E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838383" w:themeFill="accent3" w:themeFillShade="CC"/>
      </w:tcPr>
    </w:tblStylePr>
    <w:tblStylePr w:type="lastRow">
      <w:rPr>
        <w:b/>
        <w:bCs/>
        <w:color w:val="848484"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BF" w:themeFill="accent4" w:themeFillTint="3F"/>
      </w:tcPr>
    </w:tblStylePr>
    <w:tblStylePr w:type="band1Horz">
      <w:tblPr/>
      <w:tcPr>
        <w:shd w:val="clear" w:color="auto" w:fill="FEF2CC" w:themeFill="accent4" w:themeFillTint="33"/>
      </w:tcPr>
    </w:tblStylePr>
  </w:style>
  <w:style w:type="table" w:styleId="222">
    <w:name w:val="Colorful List Accent 5"/>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ECF1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5" w:themeFillTint="3F"/>
      </w:tcPr>
    </w:tblStylePr>
    <w:tblStylePr w:type="band1Horz">
      <w:tblPr/>
      <w:tcPr>
        <w:shd w:val="clear" w:color="auto" w:fill="D9E2F3" w:themeFill="accent5" w:themeFillTint="33"/>
      </w:tcPr>
    </w:tblStylePr>
  </w:style>
  <w:style w:type="table" w:styleId="223">
    <w:name w:val="Colorful List Accent 6"/>
    <w:basedOn w:val="88"/>
    <w:autoRedefine/>
    <w:semiHidden/>
    <w:unhideWhenUsed/>
    <w:qFormat/>
    <w:uiPriority w:val="72"/>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25AA0" w:themeFill="accent5" w:themeFillShade="CC"/>
      </w:tcPr>
    </w:tblStylePr>
    <w:tblStylePr w:type="lastRow">
      <w:rPr>
        <w:b/>
        <w:bCs/>
        <w:color w:val="335AA1"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224">
    <w:name w:val="Colorful Grid"/>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225">
    <w:name w:val="Colorful Grid Accent 1"/>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14:textFill>
          <w14:solidFill>
            <w14:schemeClr w14:val="tx1"/>
          </w14:solidFill>
        </w14:textFill>
      </w:rPr>
      <w:tblPr/>
      <w:tcPr>
        <w:shd w:val="clear" w:color="auto" w:fill="BDD6EE" w:themeFill="accent1" w:themeFillTint="66"/>
      </w:tcPr>
    </w:tblStylePr>
    <w:tblStylePr w:type="firstCol">
      <w:rPr>
        <w:color w:val="FFFFFF" w:themeColor="background1"/>
        <w14:textFill>
          <w14:solidFill>
            <w14:schemeClr w14:val="bg1"/>
          </w14:solidFill>
        </w14:textFill>
      </w:rPr>
      <w:tblPr/>
      <w:tcPr>
        <w:shd w:val="clear" w:color="auto" w:fill="2E75B5" w:themeFill="accent1" w:themeFillShade="BF"/>
      </w:tcPr>
    </w:tblStylePr>
    <w:tblStylePr w:type="lastCol">
      <w:rPr>
        <w:color w:val="FFFFFF" w:themeColor="background1"/>
        <w14:textFill>
          <w14:solidFill>
            <w14:schemeClr w14:val="bg1"/>
          </w14:solidFill>
        </w14:textFill>
      </w:rPr>
      <w:tblPr/>
      <w:tcPr>
        <w:shd w:val="clear" w:color="auto" w:fill="2E75B5" w:themeFill="accent1" w:themeFillShade="BF"/>
      </w:tcPr>
    </w:tblStylePr>
    <w:tblStylePr w:type="band1Vert">
      <w:tblPr/>
      <w:tcPr>
        <w:shd w:val="clear" w:color="auto" w:fill="ADCDEA" w:themeFill="accent1" w:themeFillTint="7F"/>
      </w:tcPr>
    </w:tblStylePr>
    <w:tblStylePr w:type="band1Horz">
      <w:tblPr/>
      <w:tcPr>
        <w:shd w:val="clear" w:color="auto" w:fill="ADCDEA" w:themeFill="accent1" w:themeFillTint="7F"/>
      </w:tcPr>
    </w:tblStylePr>
  </w:style>
  <w:style w:type="table" w:styleId="226">
    <w:name w:val="Colorful Grid Accent 2"/>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14:textFill>
          <w14:solidFill>
            <w14:schemeClr w14:val="tx1"/>
          </w14:solidFill>
        </w14:textFill>
      </w:rPr>
      <w:tblPr/>
      <w:tcPr>
        <w:shd w:val="clear" w:color="auto" w:fill="F7CAAC" w:themeFill="accent2" w:themeFillTint="66"/>
      </w:tcPr>
    </w:tblStylePr>
    <w:tblStylePr w:type="firstCol">
      <w:rPr>
        <w:color w:val="FFFFFF" w:themeColor="background1"/>
        <w14:textFill>
          <w14:solidFill>
            <w14:schemeClr w14:val="bg1"/>
          </w14:solidFill>
        </w14:textFill>
      </w:rPr>
      <w:tblPr/>
      <w:tcPr>
        <w:shd w:val="clear" w:color="auto" w:fill="C55911" w:themeFill="accent2" w:themeFillShade="BF"/>
      </w:tcPr>
    </w:tblStylePr>
    <w:tblStylePr w:type="lastCol">
      <w:rPr>
        <w:color w:val="FFFFFF" w:themeColor="background1"/>
        <w14:textFill>
          <w14:solidFill>
            <w14:schemeClr w14:val="bg1"/>
          </w14:solidFill>
        </w14:textFill>
      </w:rPr>
      <w:tblPr/>
      <w:tcPr>
        <w:shd w:val="clear" w:color="auto" w:fill="C5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227">
    <w:name w:val="Colorful Grid Accent 3"/>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CECEC" w:themeFill="accent3" w:themeFillTint="33"/>
    </w:tcPr>
    <w:tblStylePr w:type="firstRow">
      <w:rPr>
        <w:b/>
        <w:bCs/>
      </w:rPr>
      <w:tblPr/>
      <w:tcPr>
        <w:shd w:val="clear" w:color="auto" w:fill="DADADA" w:themeFill="accent3" w:themeFillTint="66"/>
      </w:tcPr>
    </w:tblStylePr>
    <w:tblStylePr w:type="lastRow">
      <w:rPr>
        <w:b/>
        <w:bCs/>
        <w:color w:val="000000" w:themeColor="text1"/>
        <w14:textFill>
          <w14:solidFill>
            <w14:schemeClr w14:val="tx1"/>
          </w14:solidFill>
        </w14:textFill>
      </w:rPr>
      <w:tblPr/>
      <w:tcPr>
        <w:shd w:val="clear" w:color="auto" w:fill="DADADA" w:themeFill="accent3" w:themeFillTint="66"/>
      </w:tcPr>
    </w:tblStylePr>
    <w:tblStylePr w:type="firstCol">
      <w:rPr>
        <w:color w:val="FFFFFF" w:themeColor="background1"/>
        <w14:textFill>
          <w14:solidFill>
            <w14:schemeClr w14:val="bg1"/>
          </w14:solidFill>
        </w14:textFill>
      </w:rPr>
      <w:tblPr/>
      <w:tcPr>
        <w:shd w:val="clear" w:color="auto" w:fill="7B7B7B" w:themeFill="accent3" w:themeFillShade="BF"/>
      </w:tcPr>
    </w:tblStylePr>
    <w:tblStylePr w:type="lastCol">
      <w:rPr>
        <w:color w:val="FFFFFF" w:themeColor="background1"/>
        <w14:textFill>
          <w14:solidFill>
            <w14:schemeClr w14:val="bg1"/>
          </w14:solidFill>
        </w14:textFill>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228">
    <w:name w:val="Colorful Grid Accent 4"/>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EF2CC" w:themeFill="accent4" w:themeFillTint="33"/>
    </w:tcPr>
    <w:tblStylePr w:type="firstRow">
      <w:rPr>
        <w:b/>
        <w:bCs/>
      </w:rPr>
      <w:tblPr/>
      <w:tcPr>
        <w:shd w:val="clear" w:color="auto" w:fill="FFE599" w:themeFill="accent4" w:themeFillTint="66"/>
      </w:tcPr>
    </w:tblStylePr>
    <w:tblStylePr w:type="lastRow">
      <w:rPr>
        <w:b/>
        <w:bCs/>
        <w:color w:val="000000" w:themeColor="text1"/>
        <w14:textFill>
          <w14:solidFill>
            <w14:schemeClr w14:val="tx1"/>
          </w14:solidFill>
        </w14:textFill>
      </w:rPr>
      <w:tblPr/>
      <w:tcPr>
        <w:shd w:val="clear" w:color="auto" w:fill="FFE599" w:themeFill="accent4" w:themeFillTint="66"/>
      </w:tcPr>
    </w:tblStylePr>
    <w:tblStylePr w:type="firstCol">
      <w:rPr>
        <w:color w:val="FFFFFF" w:themeColor="background1"/>
        <w14:textFill>
          <w14:solidFill>
            <w14:schemeClr w14:val="bg1"/>
          </w14:solidFill>
        </w14:textFill>
      </w:rPr>
      <w:tblPr/>
      <w:tcPr>
        <w:shd w:val="clear" w:color="auto" w:fill="BE8F00" w:themeFill="accent4" w:themeFillShade="BF"/>
      </w:tcPr>
    </w:tblStylePr>
    <w:tblStylePr w:type="lastCol">
      <w:rPr>
        <w:color w:val="FFFFFF" w:themeColor="background1"/>
        <w14:textFill>
          <w14:solidFill>
            <w14:schemeClr w14:val="bg1"/>
          </w14:solidFill>
        </w14:textFill>
      </w:rPr>
      <w:tblPr/>
      <w:tcPr>
        <w:shd w:val="clear" w:color="auto" w:fill="BE8F00" w:themeFill="accent4" w:themeFillShade="BF"/>
      </w:tcPr>
    </w:tblStylePr>
    <w:tblStylePr w:type="band1Vert">
      <w:tblPr/>
      <w:tcPr>
        <w:shd w:val="clear" w:color="auto" w:fill="FFDF7F" w:themeFill="accent4" w:themeFillTint="7F"/>
      </w:tcPr>
    </w:tblStylePr>
    <w:tblStylePr w:type="band1Horz">
      <w:tblPr/>
      <w:tcPr>
        <w:shd w:val="clear" w:color="auto" w:fill="FFDF7F" w:themeFill="accent4" w:themeFillTint="7F"/>
      </w:tcPr>
    </w:tblStylePr>
  </w:style>
  <w:style w:type="table" w:styleId="229">
    <w:name w:val="Colorful Grid Accent 5"/>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14:textFill>
          <w14:solidFill>
            <w14:schemeClr w14:val="tx1"/>
          </w14:solidFill>
        </w14:textFill>
      </w:rPr>
      <w:tblPr/>
      <w:tcPr>
        <w:shd w:val="clear" w:color="auto" w:fill="B4C6E7" w:themeFill="accent5" w:themeFillTint="66"/>
      </w:tcPr>
    </w:tblStylePr>
    <w:tblStylePr w:type="firstCol">
      <w:rPr>
        <w:color w:val="FFFFFF" w:themeColor="background1"/>
        <w14:textFill>
          <w14:solidFill>
            <w14:schemeClr w14:val="bg1"/>
          </w14:solidFill>
        </w14:textFill>
      </w:rPr>
      <w:tblPr/>
      <w:tcPr>
        <w:shd w:val="clear" w:color="auto" w:fill="2F5496" w:themeFill="accent5" w:themeFillShade="BF"/>
      </w:tcPr>
    </w:tblStylePr>
    <w:tblStylePr w:type="lastCol">
      <w:rPr>
        <w:color w:val="FFFFFF" w:themeColor="background1"/>
        <w14:textFill>
          <w14:solidFill>
            <w14:schemeClr w14:val="bg1"/>
          </w14:solidFill>
        </w14:textFill>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230">
    <w:name w:val="Colorful Grid Accent 6"/>
    <w:basedOn w:val="88"/>
    <w:autoRedefine/>
    <w:semiHidden/>
    <w:unhideWhenUsed/>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14:textFill>
          <w14:solidFill>
            <w14:schemeClr w14:val="tx1"/>
          </w14:solidFill>
        </w14:textFill>
      </w:rPr>
      <w:tblPr/>
      <w:tcPr>
        <w:shd w:val="clear" w:color="auto" w:fill="C5E0B3" w:themeFill="accent6" w:themeFillTint="66"/>
      </w:tcPr>
    </w:tblStylePr>
    <w:tblStylePr w:type="firstCol">
      <w:rPr>
        <w:color w:val="FFFFFF" w:themeColor="background1"/>
        <w14:textFill>
          <w14:solidFill>
            <w14:schemeClr w14:val="bg1"/>
          </w14:solidFill>
        </w14:textFill>
      </w:rPr>
      <w:tblPr/>
      <w:tcPr>
        <w:shd w:val="clear" w:color="auto" w:fill="538135" w:themeFill="accent6" w:themeFillShade="BF"/>
      </w:tcPr>
    </w:tblStylePr>
    <w:tblStylePr w:type="lastCol">
      <w:rPr>
        <w:color w:val="FFFFFF" w:themeColor="background1"/>
        <w14:textFill>
          <w14:solidFill>
            <w14:schemeClr w14:val="bg1"/>
          </w14:solidFill>
        </w14:textFill>
      </w:rPr>
      <w:tblPr/>
      <w:tcPr>
        <w:shd w:val="clear" w:color="auto" w:fill="538135" w:themeFill="accent6" w:themeFillShade="BF"/>
      </w:tcPr>
    </w:tblStylePr>
    <w:tblStylePr w:type="band1Vert">
      <w:tblPr/>
      <w:tcPr>
        <w:shd w:val="clear" w:color="auto" w:fill="B7D8A1" w:themeFill="accent6" w:themeFillTint="7F"/>
      </w:tcPr>
    </w:tblStylePr>
    <w:tblStylePr w:type="band1Horz">
      <w:tblPr/>
      <w:tcPr>
        <w:shd w:val="clear" w:color="auto" w:fill="B7D8A1" w:themeFill="accent6" w:themeFillTint="7F"/>
      </w:tcPr>
    </w:tblStylePr>
  </w:style>
  <w:style w:type="character" w:styleId="232">
    <w:name w:val="Strong"/>
    <w:basedOn w:val="231"/>
    <w:autoRedefine/>
    <w:qFormat/>
    <w:uiPriority w:val="22"/>
    <w:rPr>
      <w:b/>
      <w:bCs/>
    </w:rPr>
  </w:style>
  <w:style w:type="character" w:styleId="233">
    <w:name w:val="endnote reference"/>
    <w:basedOn w:val="231"/>
    <w:autoRedefine/>
    <w:semiHidden/>
    <w:unhideWhenUsed/>
    <w:qFormat/>
    <w:uiPriority w:val="99"/>
    <w:rPr>
      <w:vertAlign w:val="superscript"/>
    </w:rPr>
  </w:style>
  <w:style w:type="character" w:styleId="234">
    <w:name w:val="page number"/>
    <w:basedOn w:val="231"/>
    <w:autoRedefine/>
    <w:semiHidden/>
    <w:qFormat/>
    <w:uiPriority w:val="0"/>
    <w:rPr>
      <w:rFonts w:ascii="Times New Roman" w:hAnsi="Times New Roman" w:eastAsia="宋体"/>
      <w:sz w:val="18"/>
    </w:rPr>
  </w:style>
  <w:style w:type="character" w:styleId="235">
    <w:name w:val="FollowedHyperlink"/>
    <w:basedOn w:val="231"/>
    <w:autoRedefine/>
    <w:semiHidden/>
    <w:unhideWhenUsed/>
    <w:qFormat/>
    <w:uiPriority w:val="99"/>
    <w:rPr>
      <w:color w:val="954F72" w:themeColor="followedHyperlink"/>
      <w:u w:val="single"/>
      <w14:textFill>
        <w14:solidFill>
          <w14:schemeClr w14:val="folHlink"/>
        </w14:solidFill>
      </w14:textFill>
    </w:rPr>
  </w:style>
  <w:style w:type="character" w:styleId="236">
    <w:name w:val="Emphasis"/>
    <w:basedOn w:val="231"/>
    <w:autoRedefine/>
    <w:qFormat/>
    <w:uiPriority w:val="20"/>
    <w:rPr>
      <w:i/>
      <w:iCs/>
    </w:rPr>
  </w:style>
  <w:style w:type="character" w:styleId="237">
    <w:name w:val="line number"/>
    <w:basedOn w:val="231"/>
    <w:autoRedefine/>
    <w:semiHidden/>
    <w:unhideWhenUsed/>
    <w:qFormat/>
    <w:uiPriority w:val="99"/>
  </w:style>
  <w:style w:type="character" w:styleId="238">
    <w:name w:val="HTML Definition"/>
    <w:basedOn w:val="231"/>
    <w:autoRedefine/>
    <w:semiHidden/>
    <w:qFormat/>
    <w:uiPriority w:val="0"/>
    <w:rPr>
      <w:i/>
      <w:iCs/>
    </w:rPr>
  </w:style>
  <w:style w:type="character" w:styleId="239">
    <w:name w:val="HTML Typewriter"/>
    <w:basedOn w:val="231"/>
    <w:autoRedefine/>
    <w:semiHidden/>
    <w:qFormat/>
    <w:uiPriority w:val="0"/>
    <w:rPr>
      <w:rFonts w:ascii="Courier New" w:hAnsi="Courier New"/>
      <w:sz w:val="20"/>
      <w:szCs w:val="20"/>
    </w:rPr>
  </w:style>
  <w:style w:type="character" w:styleId="240">
    <w:name w:val="HTML Acronym"/>
    <w:basedOn w:val="231"/>
    <w:autoRedefine/>
    <w:semiHidden/>
    <w:qFormat/>
    <w:uiPriority w:val="0"/>
  </w:style>
  <w:style w:type="character" w:styleId="241">
    <w:name w:val="HTML Variable"/>
    <w:basedOn w:val="231"/>
    <w:autoRedefine/>
    <w:semiHidden/>
    <w:qFormat/>
    <w:uiPriority w:val="0"/>
    <w:rPr>
      <w:i/>
      <w:iCs/>
    </w:rPr>
  </w:style>
  <w:style w:type="character" w:styleId="242">
    <w:name w:val="Hyperlink"/>
    <w:autoRedefine/>
    <w:qFormat/>
    <w:uiPriority w:val="99"/>
    <w:rPr>
      <w:rFonts w:ascii="Times New Roman" w:hAnsi="Times New Roman" w:eastAsia="宋体"/>
      <w:color w:val="auto"/>
      <w:spacing w:val="0"/>
      <w:w w:val="100"/>
      <w:position w:val="0"/>
      <w:sz w:val="21"/>
      <w:u w:val="none"/>
      <w:vertAlign w:val="baseline"/>
    </w:rPr>
  </w:style>
  <w:style w:type="character" w:styleId="243">
    <w:name w:val="HTML Code"/>
    <w:basedOn w:val="231"/>
    <w:autoRedefine/>
    <w:semiHidden/>
    <w:qFormat/>
    <w:uiPriority w:val="0"/>
    <w:rPr>
      <w:rFonts w:ascii="Courier New" w:hAnsi="Courier New"/>
      <w:sz w:val="20"/>
      <w:szCs w:val="20"/>
    </w:rPr>
  </w:style>
  <w:style w:type="character" w:styleId="244">
    <w:name w:val="annotation reference"/>
    <w:basedOn w:val="231"/>
    <w:autoRedefine/>
    <w:semiHidden/>
    <w:unhideWhenUsed/>
    <w:qFormat/>
    <w:uiPriority w:val="99"/>
    <w:rPr>
      <w:sz w:val="21"/>
      <w:szCs w:val="21"/>
    </w:rPr>
  </w:style>
  <w:style w:type="character" w:styleId="245">
    <w:name w:val="HTML Cite"/>
    <w:basedOn w:val="231"/>
    <w:autoRedefine/>
    <w:semiHidden/>
    <w:qFormat/>
    <w:uiPriority w:val="0"/>
    <w:rPr>
      <w:i/>
      <w:iCs/>
    </w:rPr>
  </w:style>
  <w:style w:type="character" w:styleId="246">
    <w:name w:val="footnote reference"/>
    <w:basedOn w:val="231"/>
    <w:autoRedefine/>
    <w:semiHidden/>
    <w:qFormat/>
    <w:uiPriority w:val="0"/>
    <w:rPr>
      <w:vertAlign w:val="superscript"/>
    </w:rPr>
  </w:style>
  <w:style w:type="character" w:styleId="247">
    <w:name w:val="HTML Keyboard"/>
    <w:basedOn w:val="231"/>
    <w:autoRedefine/>
    <w:semiHidden/>
    <w:qFormat/>
    <w:uiPriority w:val="0"/>
    <w:rPr>
      <w:rFonts w:ascii="Courier New" w:hAnsi="Courier New"/>
      <w:sz w:val="20"/>
      <w:szCs w:val="20"/>
    </w:rPr>
  </w:style>
  <w:style w:type="character" w:styleId="248">
    <w:name w:val="HTML Sample"/>
    <w:basedOn w:val="231"/>
    <w:autoRedefine/>
    <w:semiHidden/>
    <w:qFormat/>
    <w:uiPriority w:val="0"/>
    <w:rPr>
      <w:rFonts w:ascii="Courier New" w:hAnsi="Courier New"/>
    </w:rPr>
  </w:style>
  <w:style w:type="paragraph" w:customStyle="1" w:styleId="249">
    <w:name w:val="标准标志H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250">
    <w:name w:val="标准称谓GB"/>
    <w:next w:val="1"/>
    <w:autoRedefine/>
    <w:qFormat/>
    <w:uiPriority w:val="0"/>
    <w:pPr>
      <w:widowControl w:val="0"/>
      <w:kinsoku w:val="0"/>
      <w:overflowPunct w:val="0"/>
      <w:autoSpaceDE w:val="0"/>
      <w:autoSpaceDN w:val="0"/>
      <w:spacing w:line="0" w:lineRule="atLeast"/>
      <w:jc w:val="distribute"/>
    </w:pPr>
    <w:rPr>
      <w:rFonts w:ascii="宋体" w:hAnsi="Times New Roman" w:cs="Times New Roman" w:eastAsiaTheme="minorEastAsia"/>
      <w:b/>
      <w:bCs/>
      <w:w w:val="135"/>
      <w:sz w:val="52"/>
      <w:lang w:val="en-US" w:eastAsia="zh-CN" w:bidi="ar-SA"/>
    </w:rPr>
  </w:style>
  <w:style w:type="paragraph" w:customStyle="1" w:styleId="251">
    <w:name w:val="标准书脚_偶数页"/>
    <w:autoRedefine/>
    <w:qFormat/>
    <w:uiPriority w:val="0"/>
    <w:pPr>
      <w:spacing w:before="120"/>
    </w:pPr>
    <w:rPr>
      <w:rFonts w:ascii="Times New Roman" w:hAnsi="Times New Roman" w:eastAsia="宋体" w:cs="Times New Roman"/>
      <w:sz w:val="18"/>
      <w:lang w:val="en-US" w:eastAsia="zh-CN" w:bidi="ar-SA"/>
    </w:rPr>
  </w:style>
  <w:style w:type="paragraph" w:customStyle="1" w:styleId="252">
    <w:name w:val="标准书脚_奇数页"/>
    <w:autoRedefine/>
    <w:qFormat/>
    <w:uiPriority w:val="0"/>
    <w:pPr>
      <w:spacing w:before="120"/>
      <w:jc w:val="right"/>
    </w:pPr>
    <w:rPr>
      <w:rFonts w:ascii="Times New Roman" w:hAnsi="Times New Roman" w:eastAsia="宋体" w:cs="Times New Roman"/>
      <w:sz w:val="18"/>
      <w:lang w:val="en-US" w:eastAsia="zh-CN" w:bidi="ar-SA"/>
    </w:rPr>
  </w:style>
  <w:style w:type="paragraph" w:customStyle="1" w:styleId="253">
    <w:name w:val="标准书眉_奇数页"/>
    <w:next w:val="1"/>
    <w:autoRedefine/>
    <w:qFormat/>
    <w:uiPriority w:val="0"/>
    <w:pPr>
      <w:tabs>
        <w:tab w:val="center" w:pos="4154"/>
        <w:tab w:val="right" w:pos="8306"/>
      </w:tabs>
      <w:spacing w:after="120"/>
      <w:jc w:val="right"/>
    </w:pPr>
    <w:rPr>
      <w:rFonts w:ascii="黑体" w:hAnsi="Times New Roman" w:eastAsia="黑体" w:cs="Times New Roman"/>
      <w:sz w:val="21"/>
      <w:lang w:val="en-US" w:eastAsia="zh-CN" w:bidi="ar-SA"/>
    </w:rPr>
  </w:style>
  <w:style w:type="paragraph" w:customStyle="1" w:styleId="254">
    <w:name w:val="标准书眉_偶数页"/>
    <w:basedOn w:val="253"/>
    <w:next w:val="1"/>
    <w:autoRedefine/>
    <w:qFormat/>
    <w:uiPriority w:val="0"/>
    <w:pPr>
      <w:jc w:val="left"/>
    </w:pPr>
  </w:style>
  <w:style w:type="paragraph" w:customStyle="1" w:styleId="255">
    <w:name w:val="标准书眉一"/>
    <w:autoRedefine/>
    <w:qFormat/>
    <w:uiPriority w:val="0"/>
    <w:pPr>
      <w:jc w:val="both"/>
    </w:pPr>
    <w:rPr>
      <w:rFonts w:ascii="Times New Roman" w:hAnsi="Times New Roman" w:eastAsia="宋体" w:cs="Times New Roman"/>
      <w:lang w:val="en-US" w:eastAsia="zh-CN" w:bidi="ar-SA"/>
    </w:rPr>
  </w:style>
  <w:style w:type="paragraph" w:customStyle="1" w:styleId="256">
    <w:name w:val="前言、引言标题"/>
    <w:next w:val="1"/>
    <w:autoRedefine/>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57">
    <w:name w:val="参考文献、索引标题"/>
    <w:basedOn w:val="256"/>
    <w:next w:val="1"/>
    <w:autoRedefine/>
    <w:qFormat/>
    <w:uiPriority w:val="0"/>
    <w:pPr>
      <w:spacing w:after="200"/>
    </w:pPr>
    <w:rPr>
      <w:sz w:val="21"/>
    </w:rPr>
  </w:style>
  <w:style w:type="paragraph" w:customStyle="1" w:styleId="258">
    <w:name w:val="段"/>
    <w:autoRedefine/>
    <w:qFormat/>
    <w:uiPriority w:val="0"/>
    <w:pPr>
      <w:ind w:firstLine="200" w:firstLineChars="200"/>
      <w:jc w:val="both"/>
    </w:pPr>
    <w:rPr>
      <w:rFonts w:ascii="宋体" w:hAnsi="Times New Roman" w:eastAsia="宋体" w:cs="Times New Roman"/>
      <w:sz w:val="21"/>
      <w:lang w:val="en-US" w:eastAsia="zh-CN" w:bidi="ar-SA"/>
    </w:rPr>
  </w:style>
  <w:style w:type="paragraph" w:customStyle="1" w:styleId="259">
    <w:name w:val="章标题"/>
    <w:next w:val="258"/>
    <w:autoRedefine/>
    <w:qFormat/>
    <w:uiPriority w:val="0"/>
    <w:pPr>
      <w:numPr>
        <w:ilvl w:val="0"/>
        <w:numId w:val="1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60">
    <w:name w:val="一级条标题"/>
    <w:next w:val="258"/>
    <w:autoRedefine/>
    <w:qFormat/>
    <w:uiPriority w:val="0"/>
    <w:pPr>
      <w:numPr>
        <w:ilvl w:val="1"/>
        <w:numId w:val="1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61">
    <w:name w:val="二级条标题"/>
    <w:basedOn w:val="260"/>
    <w:next w:val="258"/>
    <w:autoRedefine/>
    <w:qFormat/>
    <w:uiPriority w:val="0"/>
    <w:pPr>
      <w:numPr>
        <w:ilvl w:val="2"/>
      </w:numPr>
      <w:spacing w:before="50" w:after="50"/>
      <w:outlineLvl w:val="3"/>
    </w:pPr>
  </w:style>
  <w:style w:type="character" w:customStyle="1" w:styleId="262">
    <w:name w:val="发布_1"/>
    <w:basedOn w:val="231"/>
    <w:autoRedefine/>
    <w:qFormat/>
    <w:uiPriority w:val="0"/>
    <w:rPr>
      <w:rFonts w:ascii="黑体" w:eastAsia="黑体"/>
      <w:spacing w:val="22"/>
      <w:w w:val="100"/>
      <w:position w:val="3"/>
      <w:sz w:val="28"/>
    </w:rPr>
  </w:style>
  <w:style w:type="paragraph" w:customStyle="1" w:styleId="263">
    <w:name w:val="发布部门GB"/>
    <w:next w:val="258"/>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264">
    <w:name w:val="发布日期"/>
    <w:autoRedefine/>
    <w:qFormat/>
    <w:uiPriority w:val="0"/>
    <w:rPr>
      <w:rFonts w:ascii="黑体" w:hAnsi="黑体" w:eastAsia="黑体" w:cs="Times New Roman"/>
      <w:sz w:val="28"/>
      <w:lang w:val="en-US" w:eastAsia="zh-CN" w:bidi="ar-SA"/>
    </w:rPr>
  </w:style>
  <w:style w:type="paragraph" w:customStyle="1" w:styleId="265">
    <w:name w:val="封面标准号1"/>
    <w:autoRedefine/>
    <w:qFormat/>
    <w:uiPriority w:val="0"/>
    <w:pPr>
      <w:widowControl w:val="0"/>
      <w:kinsoku w:val="0"/>
      <w:overflowPunct w:val="0"/>
      <w:autoSpaceDE w:val="0"/>
      <w:autoSpaceDN w:val="0"/>
      <w:spacing w:line="360" w:lineRule="exact"/>
      <w:jc w:val="right"/>
      <w:textAlignment w:val="center"/>
    </w:pPr>
    <w:rPr>
      <w:rFonts w:ascii="黑体" w:hAnsi="Times New Roman" w:eastAsia="黑体" w:cs="Times New Roman"/>
      <w:sz w:val="28"/>
      <w:lang w:val="en-US" w:eastAsia="zh-CN" w:bidi="ar-SA"/>
    </w:rPr>
  </w:style>
  <w:style w:type="paragraph" w:customStyle="1" w:styleId="266">
    <w:name w:val="封面标准号2"/>
    <w:basedOn w:val="265"/>
    <w:autoRedefine/>
    <w:qFormat/>
    <w:uiPriority w:val="0"/>
    <w:pPr>
      <w:adjustRightInd w:val="0"/>
      <w:spacing w:before="357" w:line="280" w:lineRule="exact"/>
    </w:pPr>
  </w:style>
  <w:style w:type="paragraph" w:customStyle="1" w:styleId="267">
    <w:name w:val="封面标准代替信息"/>
    <w:basedOn w:val="266"/>
    <w:autoRedefine/>
    <w:qFormat/>
    <w:uiPriority w:val="0"/>
    <w:pPr>
      <w:spacing w:before="0" w:line="360" w:lineRule="exact"/>
    </w:pPr>
    <w:rPr>
      <w:rFonts w:hAnsi="黑体"/>
      <w:sz w:val="21"/>
    </w:rPr>
  </w:style>
  <w:style w:type="paragraph" w:customStyle="1" w:styleId="268">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269">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270">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71">
    <w:name w:val="封面标准英文名称"/>
    <w:autoRedefine/>
    <w:qFormat/>
    <w:uiPriority w:val="0"/>
    <w:pPr>
      <w:widowControl w:val="0"/>
      <w:spacing w:before="330" w:line="400" w:lineRule="exact"/>
      <w:jc w:val="center"/>
    </w:pPr>
    <w:rPr>
      <w:rFonts w:ascii="黑体" w:hAnsi="Times New Roman" w:eastAsia="黑体" w:cs="Times New Roman"/>
      <w:sz w:val="28"/>
      <w:lang w:val="en-US" w:eastAsia="zh-CN" w:bidi="ar-SA"/>
    </w:rPr>
  </w:style>
  <w:style w:type="paragraph" w:customStyle="1" w:styleId="272">
    <w:name w:val="封面一致性程度标识"/>
    <w:autoRedefine/>
    <w:qFormat/>
    <w:uiPriority w:val="0"/>
    <w:pPr>
      <w:spacing w:before="680" w:line="400" w:lineRule="exact"/>
      <w:jc w:val="center"/>
    </w:pPr>
    <w:rPr>
      <w:rFonts w:ascii="黑体" w:hAnsi="黑体" w:eastAsia="黑体" w:cs="Times New Roman"/>
      <w:sz w:val="28"/>
      <w:lang w:val="en-US" w:eastAsia="zh-CN" w:bidi="ar-SA"/>
    </w:rPr>
  </w:style>
  <w:style w:type="paragraph" w:customStyle="1" w:styleId="273">
    <w:name w:val="封面正文"/>
    <w:autoRedefine/>
    <w:qFormat/>
    <w:uiPriority w:val="0"/>
    <w:pPr>
      <w:jc w:val="both"/>
    </w:pPr>
    <w:rPr>
      <w:rFonts w:ascii="Times New Roman" w:hAnsi="Times New Roman" w:eastAsia="宋体" w:cs="Times New Roman"/>
      <w:lang w:val="en-US" w:eastAsia="zh-CN" w:bidi="ar-SA"/>
    </w:rPr>
  </w:style>
  <w:style w:type="paragraph" w:customStyle="1" w:styleId="274">
    <w:name w:val="附录标识"/>
    <w:basedOn w:val="1"/>
    <w:next w:val="1"/>
    <w:autoRedefine/>
    <w:qFormat/>
    <w:uiPriority w:val="0"/>
    <w:pPr>
      <w:keepNext/>
      <w:widowControl/>
      <w:numPr>
        <w:ilvl w:val="0"/>
        <w:numId w:val="12"/>
      </w:numPr>
      <w:shd w:val="clear" w:color="FFFFFF" w:fill="FFFFFF"/>
      <w:tabs>
        <w:tab w:val="left" w:pos="6405"/>
      </w:tabs>
      <w:spacing w:before="640" w:after="280"/>
      <w:jc w:val="center"/>
      <w:outlineLvl w:val="0"/>
    </w:pPr>
    <w:rPr>
      <w:rFonts w:ascii="黑体" w:eastAsia="黑体"/>
      <w:kern w:val="0"/>
      <w:szCs w:val="20"/>
    </w:rPr>
  </w:style>
  <w:style w:type="paragraph" w:customStyle="1" w:styleId="275">
    <w:name w:val="附录表标题"/>
    <w:basedOn w:val="1"/>
    <w:next w:val="1"/>
    <w:autoRedefine/>
    <w:qFormat/>
    <w:uiPriority w:val="0"/>
    <w:pPr>
      <w:numPr>
        <w:ilvl w:val="1"/>
        <w:numId w:val="13"/>
      </w:numPr>
      <w:spacing w:before="50" w:beforeLines="50" w:after="50" w:afterLines="50"/>
      <w:jc w:val="center"/>
    </w:pPr>
    <w:rPr>
      <w:rFonts w:ascii="黑体" w:eastAsia="黑体"/>
      <w:szCs w:val="21"/>
    </w:rPr>
  </w:style>
  <w:style w:type="paragraph" w:customStyle="1" w:styleId="276">
    <w:name w:val="附录章标题"/>
    <w:next w:val="258"/>
    <w:autoRedefine/>
    <w:qFormat/>
    <w:uiPriority w:val="0"/>
    <w:pPr>
      <w:numPr>
        <w:ilvl w:val="1"/>
        <w:numId w:val="12"/>
      </w:numPr>
      <w:wordWrap w:val="0"/>
      <w:overflowPunct w:val="0"/>
      <w:autoSpaceDE w:val="0"/>
      <w:spacing w:before="50" w:beforeLines="50" w:after="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277">
    <w:name w:val="附录一级条标题"/>
    <w:basedOn w:val="276"/>
    <w:next w:val="258"/>
    <w:autoRedefine/>
    <w:qFormat/>
    <w:uiPriority w:val="0"/>
    <w:pPr>
      <w:numPr>
        <w:ilvl w:val="2"/>
      </w:numPr>
      <w:autoSpaceDN w:val="0"/>
      <w:outlineLvl w:val="2"/>
    </w:pPr>
  </w:style>
  <w:style w:type="paragraph" w:customStyle="1" w:styleId="278">
    <w:name w:val="附录二级条标题"/>
    <w:basedOn w:val="1"/>
    <w:next w:val="258"/>
    <w:autoRedefine/>
    <w:qFormat/>
    <w:uiPriority w:val="0"/>
    <w:pPr>
      <w:widowControl/>
      <w:numPr>
        <w:ilvl w:val="3"/>
        <w:numId w:val="12"/>
      </w:numPr>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279">
    <w:name w:val="附录三级条标题"/>
    <w:basedOn w:val="278"/>
    <w:next w:val="258"/>
    <w:autoRedefine/>
    <w:qFormat/>
    <w:uiPriority w:val="0"/>
    <w:pPr>
      <w:numPr>
        <w:ilvl w:val="4"/>
      </w:numPr>
      <w:outlineLvl w:val="4"/>
    </w:pPr>
  </w:style>
  <w:style w:type="paragraph" w:customStyle="1" w:styleId="280">
    <w:name w:val="附录四级条标题"/>
    <w:basedOn w:val="279"/>
    <w:next w:val="258"/>
    <w:autoRedefine/>
    <w:qFormat/>
    <w:uiPriority w:val="0"/>
    <w:pPr>
      <w:numPr>
        <w:ilvl w:val="5"/>
      </w:numPr>
      <w:outlineLvl w:val="5"/>
    </w:pPr>
  </w:style>
  <w:style w:type="paragraph" w:customStyle="1" w:styleId="281">
    <w:name w:val="附录图标题"/>
    <w:basedOn w:val="1"/>
    <w:next w:val="1"/>
    <w:autoRedefine/>
    <w:qFormat/>
    <w:uiPriority w:val="0"/>
    <w:pPr>
      <w:numPr>
        <w:ilvl w:val="1"/>
        <w:numId w:val="14"/>
      </w:numPr>
      <w:spacing w:before="50" w:beforeLines="50" w:after="50" w:afterLines="50"/>
      <w:jc w:val="center"/>
    </w:pPr>
    <w:rPr>
      <w:rFonts w:ascii="黑体" w:eastAsia="黑体"/>
      <w:szCs w:val="21"/>
    </w:rPr>
  </w:style>
  <w:style w:type="paragraph" w:customStyle="1" w:styleId="282">
    <w:name w:val="附录五级条标题"/>
    <w:basedOn w:val="280"/>
    <w:next w:val="258"/>
    <w:autoRedefine/>
    <w:qFormat/>
    <w:uiPriority w:val="0"/>
    <w:pPr>
      <w:numPr>
        <w:ilvl w:val="6"/>
      </w:numPr>
      <w:outlineLvl w:val="6"/>
    </w:pPr>
  </w:style>
  <w:style w:type="character" w:customStyle="1" w:styleId="283">
    <w:name w:val="个人答复风格"/>
    <w:basedOn w:val="231"/>
    <w:autoRedefine/>
    <w:qFormat/>
    <w:uiPriority w:val="0"/>
    <w:rPr>
      <w:rFonts w:ascii="Arial" w:hAnsi="Arial" w:eastAsia="宋体" w:cs="Arial"/>
      <w:color w:val="auto"/>
      <w:sz w:val="20"/>
    </w:rPr>
  </w:style>
  <w:style w:type="character" w:customStyle="1" w:styleId="284">
    <w:name w:val="个人撰写风格"/>
    <w:basedOn w:val="231"/>
    <w:autoRedefine/>
    <w:qFormat/>
    <w:uiPriority w:val="0"/>
    <w:rPr>
      <w:rFonts w:ascii="Arial" w:hAnsi="Arial" w:eastAsia="宋体" w:cs="Arial"/>
      <w:color w:val="auto"/>
      <w:sz w:val="20"/>
    </w:rPr>
  </w:style>
  <w:style w:type="paragraph" w:customStyle="1" w:styleId="285">
    <w:name w:val="列项——"/>
    <w:autoRedefine/>
    <w:qFormat/>
    <w:uiPriority w:val="0"/>
    <w:pPr>
      <w:widowControl w:val="0"/>
      <w:numPr>
        <w:ilvl w:val="0"/>
        <w:numId w:val="15"/>
      </w:numPr>
      <w:tabs>
        <w:tab w:val="left" w:pos="854"/>
      </w:tabs>
      <w:jc w:val="both"/>
    </w:pPr>
    <w:rPr>
      <w:rFonts w:ascii="宋体" w:hAnsi="Times New Roman" w:eastAsia="宋体" w:cs="Times New Roman"/>
      <w:sz w:val="21"/>
      <w:lang w:val="en-US" w:eastAsia="zh-CN" w:bidi="ar-SA"/>
    </w:rPr>
  </w:style>
  <w:style w:type="paragraph" w:customStyle="1" w:styleId="286">
    <w:name w:val="目次、标准名称标题"/>
    <w:basedOn w:val="256"/>
    <w:next w:val="258"/>
    <w:autoRedefine/>
    <w:qFormat/>
    <w:uiPriority w:val="0"/>
    <w:pPr>
      <w:spacing w:line="460" w:lineRule="exact"/>
      <w:outlineLvl w:val="9"/>
    </w:pPr>
  </w:style>
  <w:style w:type="paragraph" w:customStyle="1" w:styleId="287">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288">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289">
    <w:name w:val="其他发布部门"/>
    <w:basedOn w:val="263"/>
    <w:autoRedefine/>
    <w:qFormat/>
    <w:uiPriority w:val="0"/>
    <w:pPr>
      <w:framePr w:wrap="around" w:vAnchor="margin" w:hAnchor="text" w:y="1"/>
      <w:spacing w:line="0" w:lineRule="atLeast"/>
    </w:pPr>
    <w:rPr>
      <w:rFonts w:ascii="黑体" w:eastAsia="黑体"/>
      <w:b w:val="0"/>
    </w:rPr>
  </w:style>
  <w:style w:type="paragraph" w:customStyle="1" w:styleId="290">
    <w:name w:val="三级条标题"/>
    <w:basedOn w:val="261"/>
    <w:next w:val="258"/>
    <w:autoRedefine/>
    <w:qFormat/>
    <w:uiPriority w:val="0"/>
    <w:pPr>
      <w:numPr>
        <w:ilvl w:val="3"/>
      </w:numPr>
      <w:outlineLvl w:val="4"/>
    </w:pPr>
  </w:style>
  <w:style w:type="paragraph" w:customStyle="1" w:styleId="291">
    <w:name w:val="实施日期"/>
    <w:basedOn w:val="264"/>
    <w:autoRedefine/>
    <w:qFormat/>
    <w:uiPriority w:val="0"/>
    <w:pPr>
      <w:jc w:val="right"/>
    </w:pPr>
  </w:style>
  <w:style w:type="paragraph" w:customStyle="1" w:styleId="292">
    <w:name w:val="示例"/>
    <w:next w:val="293"/>
    <w:autoRedefine/>
    <w:qFormat/>
    <w:uiPriority w:val="0"/>
    <w:pPr>
      <w:widowControl w:val="0"/>
      <w:numPr>
        <w:ilvl w:val="0"/>
        <w:numId w:val="16"/>
      </w:numPr>
      <w:jc w:val="both"/>
    </w:pPr>
    <w:rPr>
      <w:rFonts w:ascii="宋体" w:hAnsi="Times New Roman" w:eastAsia="宋体" w:cs="Times New Roman"/>
      <w:sz w:val="18"/>
      <w:szCs w:val="18"/>
      <w:lang w:val="en-US" w:eastAsia="zh-CN" w:bidi="ar-SA"/>
    </w:rPr>
  </w:style>
  <w:style w:type="paragraph" w:customStyle="1" w:styleId="293">
    <w:name w:val="示例段"/>
    <w:basedOn w:val="258"/>
    <w:autoRedefine/>
    <w:qFormat/>
    <w:uiPriority w:val="0"/>
    <w:pPr>
      <w:ind w:firstLine="420"/>
    </w:pPr>
    <w:rPr>
      <w:sz w:val="18"/>
    </w:rPr>
  </w:style>
  <w:style w:type="paragraph" w:customStyle="1" w:styleId="294">
    <w:name w:val="数字编号列项（二级）"/>
    <w:autoRedefine/>
    <w:qFormat/>
    <w:uiPriority w:val="0"/>
    <w:pPr>
      <w:numPr>
        <w:ilvl w:val="1"/>
        <w:numId w:val="17"/>
      </w:numPr>
      <w:jc w:val="both"/>
    </w:pPr>
    <w:rPr>
      <w:rFonts w:ascii="宋体" w:hAnsi="Times New Roman" w:eastAsia="宋体" w:cs="Times New Roman"/>
      <w:sz w:val="21"/>
      <w:lang w:val="en-US" w:eastAsia="zh-CN" w:bidi="ar-SA"/>
    </w:rPr>
  </w:style>
  <w:style w:type="paragraph" w:customStyle="1" w:styleId="295">
    <w:name w:val="四级条标题"/>
    <w:basedOn w:val="290"/>
    <w:next w:val="258"/>
    <w:autoRedefine/>
    <w:qFormat/>
    <w:uiPriority w:val="0"/>
    <w:pPr>
      <w:numPr>
        <w:ilvl w:val="4"/>
      </w:numPr>
      <w:outlineLvl w:val="5"/>
    </w:pPr>
  </w:style>
  <w:style w:type="paragraph" w:customStyle="1" w:styleId="296">
    <w:name w:val="条文脚注"/>
    <w:basedOn w:val="69"/>
    <w:link w:val="331"/>
    <w:autoRedefine/>
    <w:qFormat/>
    <w:uiPriority w:val="0"/>
    <w:pPr>
      <w:numPr>
        <w:ilvl w:val="0"/>
        <w:numId w:val="18"/>
      </w:numPr>
      <w:ind w:firstLine="0" w:firstLineChars="0"/>
      <w:jc w:val="both"/>
    </w:pPr>
    <w:rPr>
      <w:rFonts w:ascii="宋体"/>
    </w:rPr>
  </w:style>
  <w:style w:type="paragraph" w:customStyle="1" w:styleId="297">
    <w:name w:val="图表脚注"/>
    <w:next w:val="258"/>
    <w:autoRedefine/>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298">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299">
    <w:name w:val="无标题条"/>
    <w:next w:val="258"/>
    <w:autoRedefine/>
    <w:qFormat/>
    <w:uiPriority w:val="0"/>
    <w:pPr>
      <w:jc w:val="both"/>
    </w:pPr>
    <w:rPr>
      <w:rFonts w:ascii="Times New Roman" w:hAnsi="Times New Roman" w:eastAsia="宋体" w:cs="Times New Roman"/>
      <w:sz w:val="21"/>
      <w:lang w:val="en-US" w:eastAsia="zh-CN" w:bidi="ar-SA"/>
    </w:rPr>
  </w:style>
  <w:style w:type="paragraph" w:customStyle="1" w:styleId="300">
    <w:name w:val="五级条标题"/>
    <w:basedOn w:val="295"/>
    <w:next w:val="258"/>
    <w:autoRedefine/>
    <w:qFormat/>
    <w:uiPriority w:val="0"/>
    <w:pPr>
      <w:numPr>
        <w:ilvl w:val="5"/>
      </w:numPr>
      <w:outlineLvl w:val="6"/>
    </w:pPr>
  </w:style>
  <w:style w:type="paragraph" w:customStyle="1" w:styleId="301">
    <w:name w:val="正文表标题"/>
    <w:next w:val="258"/>
    <w:autoRedefine/>
    <w:qFormat/>
    <w:uiPriority w:val="0"/>
    <w:pPr>
      <w:numPr>
        <w:ilvl w:val="1"/>
        <w:numId w:val="19"/>
      </w:numPr>
      <w:tabs>
        <w:tab w:val="left" w:pos="360"/>
      </w:tabs>
      <w:spacing w:before="156" w:beforeLines="50" w:after="156" w:afterLines="50"/>
      <w:jc w:val="center"/>
    </w:pPr>
    <w:rPr>
      <w:rFonts w:ascii="黑体" w:hAnsi="Times New Roman" w:eastAsia="黑体" w:cs="Times New Roman"/>
      <w:sz w:val="21"/>
      <w:szCs w:val="21"/>
      <w:lang w:val="en-US" w:eastAsia="zh-CN" w:bidi="ar-SA"/>
    </w:rPr>
  </w:style>
  <w:style w:type="paragraph" w:customStyle="1" w:styleId="302">
    <w:name w:val="正文图标题"/>
    <w:basedOn w:val="301"/>
    <w:next w:val="258"/>
    <w:autoRedefine/>
    <w:qFormat/>
    <w:uiPriority w:val="0"/>
    <w:pPr>
      <w:numPr>
        <w:ilvl w:val="0"/>
        <w:numId w:val="20"/>
      </w:numPr>
      <w:tabs>
        <w:tab w:val="clear" w:pos="360"/>
      </w:tabs>
    </w:pPr>
  </w:style>
  <w:style w:type="paragraph" w:customStyle="1" w:styleId="303">
    <w:name w:val="注："/>
    <w:next w:val="1"/>
    <w:autoRedefine/>
    <w:qFormat/>
    <w:uiPriority w:val="0"/>
    <w:pPr>
      <w:widowControl w:val="0"/>
      <w:numPr>
        <w:ilvl w:val="0"/>
        <w:numId w:val="21"/>
      </w:numPr>
      <w:autoSpaceDE w:val="0"/>
      <w:autoSpaceDN w:val="0"/>
      <w:ind w:left="720" w:hanging="357"/>
      <w:jc w:val="both"/>
    </w:pPr>
    <w:rPr>
      <w:rFonts w:ascii="宋体" w:hAnsi="宋体" w:eastAsia="宋体" w:cs="Times New Roman"/>
      <w:sz w:val="18"/>
      <w:szCs w:val="18"/>
      <w:lang w:val="en-US" w:eastAsia="zh-CN" w:bidi="ar-SA"/>
    </w:rPr>
  </w:style>
  <w:style w:type="paragraph" w:customStyle="1" w:styleId="304">
    <w:name w:val="注×："/>
    <w:autoRedefine/>
    <w:qFormat/>
    <w:uiPriority w:val="0"/>
    <w:pPr>
      <w:widowControl w:val="0"/>
      <w:numPr>
        <w:ilvl w:val="0"/>
        <w:numId w:val="22"/>
      </w:numPr>
      <w:autoSpaceDE w:val="0"/>
      <w:autoSpaceDN w:val="0"/>
      <w:jc w:val="both"/>
    </w:pPr>
    <w:rPr>
      <w:rFonts w:cs="Times New Roman" w:asciiTheme="minorHAnsi" w:hAnsiTheme="minorHAnsi" w:eastAsiaTheme="minorEastAsia"/>
      <w:sz w:val="18"/>
      <w:szCs w:val="18"/>
      <w:lang w:val="en-US" w:eastAsia="zh-CN" w:bidi="ar-SA"/>
    </w:rPr>
  </w:style>
  <w:style w:type="paragraph" w:customStyle="1" w:styleId="305">
    <w:name w:val="字母编号列项（一级）"/>
    <w:autoRedefine/>
    <w:qFormat/>
    <w:uiPriority w:val="0"/>
    <w:pPr>
      <w:numPr>
        <w:ilvl w:val="0"/>
        <w:numId w:val="17"/>
      </w:numPr>
      <w:jc w:val="both"/>
    </w:pPr>
    <w:rPr>
      <w:rFonts w:ascii="宋体" w:hAnsi="Times New Roman" w:eastAsia="宋体" w:cs="Times New Roman"/>
      <w:sz w:val="21"/>
      <w:lang w:val="en-US" w:eastAsia="zh-CN" w:bidi="ar-SA"/>
    </w:rPr>
  </w:style>
  <w:style w:type="paragraph" w:customStyle="1" w:styleId="306">
    <w:name w:val="示例×："/>
    <w:basedOn w:val="1"/>
    <w:next w:val="293"/>
    <w:autoRedefine/>
    <w:qFormat/>
    <w:uiPriority w:val="0"/>
    <w:pPr>
      <w:widowControl/>
      <w:numPr>
        <w:ilvl w:val="0"/>
        <w:numId w:val="23"/>
      </w:numPr>
    </w:pPr>
    <w:rPr>
      <w:rFonts w:ascii="宋体"/>
      <w:kern w:val="0"/>
      <w:sz w:val="18"/>
      <w:szCs w:val="18"/>
    </w:rPr>
  </w:style>
  <w:style w:type="paragraph" w:customStyle="1" w:styleId="307">
    <w:name w:val="工程建设章标题"/>
    <w:next w:val="258"/>
    <w:autoRedefine/>
    <w:qFormat/>
    <w:uiPriority w:val="0"/>
    <w:pPr>
      <w:numPr>
        <w:ilvl w:val="1"/>
        <w:numId w:val="24"/>
      </w:numPr>
      <w:spacing w:before="640" w:after="560" w:line="480" w:lineRule="exact"/>
      <w:jc w:val="center"/>
      <w:outlineLvl w:val="1"/>
    </w:pPr>
    <w:rPr>
      <w:rFonts w:ascii="黑体" w:hAnsi="Times New Roman" w:eastAsia="黑体" w:cs="Times New Roman"/>
      <w:b/>
      <w:sz w:val="28"/>
      <w:lang w:val="en-US" w:eastAsia="zh-CN" w:bidi="ar-SA"/>
    </w:rPr>
  </w:style>
  <w:style w:type="paragraph" w:customStyle="1" w:styleId="308">
    <w:name w:val="工程建设节标题"/>
    <w:basedOn w:val="307"/>
    <w:next w:val="258"/>
    <w:autoRedefine/>
    <w:qFormat/>
    <w:uiPriority w:val="0"/>
    <w:pPr>
      <w:numPr>
        <w:ilvl w:val="2"/>
      </w:numPr>
      <w:spacing w:before="400" w:after="400" w:line="240" w:lineRule="auto"/>
      <w:outlineLvl w:val="2"/>
    </w:pPr>
    <w:rPr>
      <w:sz w:val="21"/>
    </w:rPr>
  </w:style>
  <w:style w:type="paragraph" w:customStyle="1" w:styleId="309">
    <w:name w:val="工程建设条标题"/>
    <w:basedOn w:val="308"/>
    <w:next w:val="258"/>
    <w:autoRedefine/>
    <w:qFormat/>
    <w:uiPriority w:val="0"/>
    <w:pPr>
      <w:numPr>
        <w:ilvl w:val="3"/>
      </w:numPr>
      <w:spacing w:before="0" w:after="0"/>
      <w:jc w:val="left"/>
      <w:outlineLvl w:val="3"/>
    </w:pPr>
    <w:rPr>
      <w:b w:val="0"/>
    </w:rPr>
  </w:style>
  <w:style w:type="paragraph" w:customStyle="1" w:styleId="310">
    <w:name w:val="工程建设表标题"/>
    <w:basedOn w:val="309"/>
    <w:autoRedefine/>
    <w:qFormat/>
    <w:uiPriority w:val="0"/>
    <w:pPr>
      <w:numPr>
        <w:ilvl w:val="4"/>
      </w:numPr>
      <w:jc w:val="center"/>
      <w:outlineLvl w:val="4"/>
    </w:pPr>
  </w:style>
  <w:style w:type="paragraph" w:customStyle="1" w:styleId="311">
    <w:name w:val="工程建设图标题"/>
    <w:basedOn w:val="309"/>
    <w:autoRedefine/>
    <w:qFormat/>
    <w:uiPriority w:val="0"/>
    <w:pPr>
      <w:numPr>
        <w:ilvl w:val="5"/>
      </w:numPr>
      <w:jc w:val="center"/>
      <w:outlineLvl w:val="5"/>
    </w:pPr>
  </w:style>
  <w:style w:type="paragraph" w:customStyle="1" w:styleId="312">
    <w:name w:val="工程建设公式标题"/>
    <w:basedOn w:val="309"/>
    <w:autoRedefine/>
    <w:qFormat/>
    <w:uiPriority w:val="0"/>
    <w:pPr>
      <w:numPr>
        <w:ilvl w:val="6"/>
      </w:numPr>
      <w:jc w:val="center"/>
      <w:outlineLvl w:val="6"/>
    </w:pPr>
  </w:style>
  <w:style w:type="paragraph" w:customStyle="1" w:styleId="313">
    <w:name w:val="工程建设无节条标题"/>
    <w:basedOn w:val="1"/>
    <w:next w:val="258"/>
    <w:autoRedefine/>
    <w:qFormat/>
    <w:uiPriority w:val="0"/>
    <w:pPr>
      <w:numPr>
        <w:ilvl w:val="8"/>
        <w:numId w:val="24"/>
      </w:numPr>
      <w:tabs>
        <w:tab w:val="clear" w:pos="720"/>
      </w:tabs>
      <w:outlineLvl w:val="3"/>
    </w:pPr>
  </w:style>
  <w:style w:type="paragraph" w:customStyle="1" w:styleId="314">
    <w:name w:val="工程建设款标题"/>
    <w:basedOn w:val="309"/>
    <w:autoRedefine/>
    <w:qFormat/>
    <w:uiPriority w:val="0"/>
    <w:pPr>
      <w:numPr>
        <w:ilvl w:val="7"/>
      </w:numPr>
      <w:outlineLvl w:val="9"/>
    </w:pPr>
  </w:style>
  <w:style w:type="paragraph" w:customStyle="1" w:styleId="315">
    <w:name w:val="名称"/>
    <w:basedOn w:val="256"/>
    <w:next w:val="258"/>
    <w:autoRedefine/>
    <w:qFormat/>
    <w:uiPriority w:val="0"/>
    <w:pPr>
      <w:spacing w:line="460" w:lineRule="exact"/>
      <w:outlineLvl w:val="9"/>
    </w:pPr>
  </w:style>
  <w:style w:type="paragraph" w:customStyle="1" w:styleId="316">
    <w:name w:val="正文表标题续表"/>
    <w:basedOn w:val="301"/>
    <w:next w:val="258"/>
    <w:autoRedefine/>
    <w:qFormat/>
    <w:uiPriority w:val="0"/>
    <w:pPr>
      <w:numPr>
        <w:ilvl w:val="2"/>
      </w:numPr>
    </w:pPr>
  </w:style>
  <w:style w:type="paragraph" w:customStyle="1" w:styleId="317">
    <w:name w:val="附录表标题续表"/>
    <w:basedOn w:val="275"/>
    <w:next w:val="258"/>
    <w:autoRedefine/>
    <w:qFormat/>
    <w:uiPriority w:val="0"/>
    <w:pPr>
      <w:numPr>
        <w:ilvl w:val="2"/>
      </w:numPr>
    </w:pPr>
  </w:style>
  <w:style w:type="paragraph" w:customStyle="1" w:styleId="318">
    <w:name w:val="术语定义二级条标题"/>
    <w:basedOn w:val="261"/>
    <w:next w:val="258"/>
    <w:autoRedefine/>
    <w:qFormat/>
    <w:uiPriority w:val="0"/>
    <w:pPr>
      <w:spacing w:before="0" w:beforeLines="0" w:after="0" w:afterLines="0"/>
      <w:outlineLvl w:val="9"/>
    </w:pPr>
  </w:style>
  <w:style w:type="paragraph" w:customStyle="1" w:styleId="319">
    <w:name w:val="术语定义三级条标题"/>
    <w:basedOn w:val="290"/>
    <w:next w:val="258"/>
    <w:autoRedefine/>
    <w:qFormat/>
    <w:uiPriority w:val="0"/>
    <w:pPr>
      <w:spacing w:before="0" w:beforeLines="0" w:after="0" w:afterLines="0"/>
      <w:outlineLvl w:val="9"/>
    </w:pPr>
  </w:style>
  <w:style w:type="paragraph" w:customStyle="1" w:styleId="320">
    <w:name w:val="式中"/>
    <w:autoRedefine/>
    <w:qFormat/>
    <w:uiPriority w:val="0"/>
    <w:pPr>
      <w:ind w:left="200" w:leftChars="200"/>
    </w:pPr>
    <w:rPr>
      <w:rFonts w:ascii="宋体" w:hAnsi="Times New Roman" w:eastAsia="宋体" w:cs="Times New Roman"/>
      <w:sz w:val="21"/>
      <w:lang w:val="en-US" w:eastAsia="zh-CN" w:bidi="ar-SA"/>
    </w:rPr>
  </w:style>
  <w:style w:type="paragraph" w:customStyle="1" w:styleId="321">
    <w:name w:val="术语定义四级条标题"/>
    <w:basedOn w:val="295"/>
    <w:next w:val="258"/>
    <w:autoRedefine/>
    <w:qFormat/>
    <w:uiPriority w:val="0"/>
    <w:pPr>
      <w:spacing w:before="0" w:beforeLines="0" w:after="0" w:afterLines="0"/>
      <w:outlineLvl w:val="9"/>
    </w:pPr>
  </w:style>
  <w:style w:type="paragraph" w:customStyle="1" w:styleId="322">
    <w:name w:val="术语定义五级条标题"/>
    <w:basedOn w:val="300"/>
    <w:next w:val="258"/>
    <w:autoRedefine/>
    <w:qFormat/>
    <w:uiPriority w:val="0"/>
    <w:pPr>
      <w:spacing w:before="0" w:beforeLines="0" w:after="0" w:afterLines="0"/>
      <w:outlineLvl w:val="9"/>
    </w:pPr>
  </w:style>
  <w:style w:type="paragraph" w:customStyle="1" w:styleId="323">
    <w:name w:val="术语定义一级条标题"/>
    <w:basedOn w:val="260"/>
    <w:next w:val="258"/>
    <w:autoRedefine/>
    <w:qFormat/>
    <w:uiPriority w:val="0"/>
    <w:pPr>
      <w:spacing w:before="0" w:beforeLines="0" w:after="0" w:afterLines="0"/>
      <w:outlineLvl w:val="9"/>
    </w:pPr>
  </w:style>
  <w:style w:type="paragraph" w:customStyle="1" w:styleId="324">
    <w:name w:val="条文说明"/>
    <w:basedOn w:val="315"/>
    <w:autoRedefine/>
    <w:qFormat/>
    <w:uiPriority w:val="0"/>
  </w:style>
  <w:style w:type="paragraph" w:customStyle="1" w:styleId="325">
    <w:name w:val="列项·"/>
    <w:autoRedefine/>
    <w:qFormat/>
    <w:uiPriority w:val="0"/>
    <w:pPr>
      <w:numPr>
        <w:ilvl w:val="0"/>
        <w:numId w:val="25"/>
      </w:numPr>
      <w:tabs>
        <w:tab w:val="left" w:pos="840"/>
      </w:tabs>
      <w:ind w:left="200" w:leftChars="200" w:hanging="200" w:hangingChars="200"/>
      <w:jc w:val="both"/>
    </w:pPr>
    <w:rPr>
      <w:rFonts w:ascii="宋体" w:hAnsi="Times New Roman" w:eastAsia="宋体" w:cs="Times New Roman"/>
      <w:sz w:val="21"/>
      <w:lang w:val="en-US" w:eastAsia="zh-CN" w:bidi="ar-SA"/>
    </w:rPr>
  </w:style>
  <w:style w:type="paragraph" w:customStyle="1" w:styleId="326">
    <w:name w:val="二级无标题条"/>
    <w:basedOn w:val="261"/>
    <w:autoRedefine/>
    <w:qFormat/>
    <w:uiPriority w:val="0"/>
    <w:pPr>
      <w:spacing w:before="0" w:beforeLines="0" w:after="0" w:afterLines="0"/>
      <w:jc w:val="both"/>
      <w:outlineLvl w:val="9"/>
    </w:pPr>
    <w:rPr>
      <w:rFonts w:asciiTheme="majorEastAsia" w:eastAsiaTheme="majorEastAsia"/>
    </w:rPr>
  </w:style>
  <w:style w:type="paragraph" w:customStyle="1" w:styleId="327">
    <w:name w:val="三级无标题条"/>
    <w:basedOn w:val="290"/>
    <w:autoRedefine/>
    <w:qFormat/>
    <w:uiPriority w:val="0"/>
    <w:pPr>
      <w:spacing w:before="0" w:beforeLines="0" w:after="0" w:afterLines="0"/>
      <w:jc w:val="both"/>
      <w:outlineLvl w:val="9"/>
    </w:pPr>
    <w:rPr>
      <w:rFonts w:asciiTheme="majorEastAsia" w:eastAsiaTheme="majorEastAsia"/>
    </w:rPr>
  </w:style>
  <w:style w:type="paragraph" w:customStyle="1" w:styleId="328">
    <w:name w:val="四级无标题条"/>
    <w:basedOn w:val="295"/>
    <w:autoRedefine/>
    <w:qFormat/>
    <w:uiPriority w:val="0"/>
    <w:pPr>
      <w:spacing w:before="0" w:beforeLines="0" w:after="0" w:afterLines="0"/>
      <w:jc w:val="both"/>
      <w:outlineLvl w:val="9"/>
    </w:pPr>
    <w:rPr>
      <w:rFonts w:asciiTheme="majorEastAsia" w:eastAsiaTheme="majorEastAsia"/>
    </w:rPr>
  </w:style>
  <w:style w:type="paragraph" w:customStyle="1" w:styleId="329">
    <w:name w:val="五级无标题条"/>
    <w:basedOn w:val="300"/>
    <w:autoRedefine/>
    <w:qFormat/>
    <w:uiPriority w:val="0"/>
    <w:pPr>
      <w:spacing w:before="0" w:beforeLines="0" w:after="0" w:afterLines="0"/>
      <w:jc w:val="both"/>
      <w:outlineLvl w:val="9"/>
    </w:pPr>
    <w:rPr>
      <w:rFonts w:asciiTheme="majorEastAsia" w:eastAsiaTheme="majorEastAsia"/>
    </w:rPr>
  </w:style>
  <w:style w:type="paragraph" w:customStyle="1" w:styleId="330">
    <w:name w:val="一级无标题条"/>
    <w:basedOn w:val="260"/>
    <w:autoRedefine/>
    <w:qFormat/>
    <w:uiPriority w:val="0"/>
    <w:pPr>
      <w:spacing w:before="0" w:beforeLines="0" w:after="0" w:afterLines="0"/>
      <w:jc w:val="both"/>
      <w:outlineLvl w:val="9"/>
    </w:pPr>
    <w:rPr>
      <w:rFonts w:asciiTheme="majorEastAsia" w:eastAsiaTheme="majorEastAsia"/>
    </w:rPr>
  </w:style>
  <w:style w:type="character" w:customStyle="1" w:styleId="331">
    <w:name w:val="条文脚注 Char"/>
    <w:basedOn w:val="332"/>
    <w:link w:val="296"/>
    <w:autoRedefine/>
    <w:qFormat/>
    <w:uiPriority w:val="0"/>
    <w:rPr>
      <w:rFonts w:ascii="宋体"/>
      <w:kern w:val="2"/>
      <w:sz w:val="18"/>
      <w:szCs w:val="18"/>
    </w:rPr>
  </w:style>
  <w:style w:type="character" w:customStyle="1" w:styleId="332">
    <w:name w:val="正文文本 Char"/>
    <w:basedOn w:val="231"/>
    <w:link w:val="40"/>
    <w:autoRedefine/>
    <w:semiHidden/>
    <w:qFormat/>
    <w:uiPriority w:val="99"/>
    <w:rPr>
      <w:kern w:val="2"/>
      <w:sz w:val="21"/>
      <w:szCs w:val="24"/>
    </w:rPr>
  </w:style>
  <w:style w:type="paragraph" w:customStyle="1" w:styleId="333">
    <w:name w:val="ICS"/>
    <w:basedOn w:val="273"/>
    <w:autoRedefine/>
    <w:qFormat/>
    <w:uiPriority w:val="0"/>
    <w:pPr>
      <w:jc w:val="left"/>
    </w:pPr>
    <w:rPr>
      <w:rFonts w:ascii="黑体" w:eastAsia="黑体"/>
      <w:sz w:val="21"/>
    </w:rPr>
  </w:style>
  <w:style w:type="paragraph" w:customStyle="1" w:styleId="334">
    <w:name w:val="标准称谓HB"/>
    <w:next w:val="1"/>
    <w:autoRedefine/>
    <w:qFormat/>
    <w:uiPriority w:val="0"/>
    <w:pPr>
      <w:widowControl w:val="0"/>
      <w:kinsoku w:val="0"/>
      <w:overflowPunct w:val="0"/>
      <w:autoSpaceDE w:val="0"/>
      <w:autoSpaceDN w:val="0"/>
      <w:spacing w:line="0" w:lineRule="atLeast"/>
      <w:jc w:val="distribute"/>
    </w:pPr>
    <w:rPr>
      <w:rFonts w:ascii="Britannic Bold" w:hAnsi="Britannic Bold" w:eastAsia="黑体" w:cs="Times New Roman"/>
      <w:bCs/>
      <w:w w:val="135"/>
      <w:sz w:val="44"/>
      <w:lang w:val="en-US" w:eastAsia="zh-CN" w:bidi="ar-SA"/>
    </w:rPr>
  </w:style>
  <w:style w:type="paragraph" w:customStyle="1" w:styleId="335">
    <w:name w:val="发布"/>
    <w:basedOn w:val="40"/>
    <w:autoRedefine/>
    <w:qFormat/>
    <w:uiPriority w:val="0"/>
    <w:pPr>
      <w:spacing w:after="0" w:line="280" w:lineRule="exact"/>
      <w:ind w:left="284"/>
    </w:pPr>
    <w:rPr>
      <w:rFonts w:ascii="黑体" w:eastAsia="黑体"/>
      <w:kern w:val="3"/>
      <w:sz w:val="28"/>
    </w:rPr>
  </w:style>
  <w:style w:type="paragraph" w:customStyle="1" w:styleId="336">
    <w:name w:val="标准称谓DB"/>
    <w:next w:val="1"/>
    <w:link w:val="337"/>
    <w:autoRedefine/>
    <w:qFormat/>
    <w:uiPriority w:val="0"/>
    <w:pPr>
      <w:widowControl w:val="0"/>
      <w:kinsoku w:val="0"/>
      <w:overflowPunct w:val="0"/>
      <w:autoSpaceDE w:val="0"/>
      <w:autoSpaceDN w:val="0"/>
      <w:spacing w:line="0" w:lineRule="atLeast"/>
      <w:jc w:val="distribute"/>
    </w:pPr>
    <w:rPr>
      <w:rFonts w:hint="eastAsia" w:ascii="黑体" w:hAnsi="黑体" w:eastAsia="黑体" w:cs="黑体"/>
      <w:b/>
      <w:bCs/>
      <w:w w:val="135"/>
      <w:sz w:val="52"/>
      <w:lang w:val="en-US" w:eastAsia="zh-CN" w:bidi="ar-SA"/>
    </w:rPr>
  </w:style>
  <w:style w:type="character" w:customStyle="1" w:styleId="337">
    <w:name w:val="标准称谓DB Char"/>
    <w:basedOn w:val="231"/>
    <w:link w:val="336"/>
    <w:autoRedefine/>
    <w:qFormat/>
    <w:uiPriority w:val="0"/>
    <w:rPr>
      <w:rFonts w:hint="eastAsia" w:ascii="黑体" w:hAnsi="黑体" w:eastAsia="黑体" w:cs="黑体"/>
      <w:b/>
      <w:bCs/>
      <w:w w:val="135"/>
      <w:sz w:val="52"/>
    </w:rPr>
  </w:style>
  <w:style w:type="paragraph" w:customStyle="1" w:styleId="338">
    <w:name w:val="标准称谓QB"/>
    <w:next w:val="1"/>
    <w:link w:val="339"/>
    <w:autoRedefine/>
    <w:qFormat/>
    <w:uiPriority w:val="0"/>
    <w:pPr>
      <w:widowControl w:val="0"/>
      <w:kinsoku w:val="0"/>
      <w:overflowPunct w:val="0"/>
      <w:autoSpaceDE w:val="0"/>
      <w:autoSpaceDN w:val="0"/>
      <w:spacing w:line="0" w:lineRule="atLeast"/>
      <w:jc w:val="distribute"/>
    </w:pPr>
    <w:rPr>
      <w:rFonts w:ascii="Arial Black" w:hAnsi="Arial Black" w:eastAsia="黑体" w:cs="Times New Roman"/>
      <w:bCs/>
      <w:w w:val="135"/>
      <w:sz w:val="48"/>
      <w:lang w:val="en-US" w:eastAsia="zh-CN" w:bidi="ar-SA"/>
    </w:rPr>
  </w:style>
  <w:style w:type="character" w:customStyle="1" w:styleId="339">
    <w:name w:val="标准称谓QB Char"/>
    <w:basedOn w:val="231"/>
    <w:link w:val="338"/>
    <w:autoRedefine/>
    <w:qFormat/>
    <w:uiPriority w:val="0"/>
    <w:rPr>
      <w:rFonts w:ascii="Arial Black" w:hAnsi="Arial Black" w:eastAsia="黑体"/>
      <w:bCs/>
      <w:w w:val="135"/>
      <w:sz w:val="48"/>
    </w:rPr>
  </w:style>
  <w:style w:type="paragraph" w:customStyle="1" w:styleId="340">
    <w:name w:val="发布部门HB"/>
    <w:next w:val="1"/>
    <w:autoRedefine/>
    <w:qFormat/>
    <w:uiPriority w:val="0"/>
    <w:pPr>
      <w:spacing w:line="360" w:lineRule="exact"/>
      <w:jc w:val="center"/>
    </w:pPr>
    <w:rPr>
      <w:rFonts w:ascii="宋体" w:hAnsi="Times New Roman" w:eastAsia="宋体" w:cs="Times New Roman"/>
      <w:b/>
      <w:sz w:val="36"/>
      <w:lang w:val="en-US" w:eastAsia="zh-CN" w:bidi="ar-SA"/>
    </w:rPr>
  </w:style>
  <w:style w:type="paragraph" w:customStyle="1" w:styleId="341">
    <w:name w:val="发布部门DB"/>
    <w:next w:val="1"/>
    <w:autoRedefine/>
    <w:qFormat/>
    <w:uiPriority w:val="0"/>
    <w:pPr>
      <w:spacing w:line="360" w:lineRule="exact"/>
      <w:jc w:val="center"/>
    </w:pPr>
    <w:rPr>
      <w:rFonts w:hint="eastAsia" w:ascii="宋体" w:hAnsi="宋体" w:eastAsia="宋体" w:cs="宋体"/>
      <w:b/>
      <w:sz w:val="36"/>
      <w:lang w:val="en-US" w:eastAsia="zh-CN" w:bidi="ar-SA"/>
    </w:rPr>
  </w:style>
  <w:style w:type="paragraph" w:customStyle="1" w:styleId="342">
    <w:name w:val="发布部门QB"/>
    <w:next w:val="1"/>
    <w:autoRedefine/>
    <w:qFormat/>
    <w:uiPriority w:val="0"/>
    <w:pPr>
      <w:snapToGrid w:val="0"/>
      <w:jc w:val="center"/>
    </w:pPr>
    <w:rPr>
      <w:rFonts w:ascii="宋体" w:hAnsi="Times New Roman" w:eastAsia="宋体" w:cs="Times New Roman"/>
      <w:b/>
      <w:sz w:val="36"/>
      <w:lang w:val="en-US" w:eastAsia="zh-CN" w:bidi="ar-SA"/>
    </w:rPr>
  </w:style>
  <w:style w:type="paragraph" w:customStyle="1" w:styleId="343">
    <w:name w:val="标准标志DB"/>
    <w:next w:val="1"/>
    <w:autoRedefine/>
    <w:qFormat/>
    <w:uiPriority w:val="0"/>
    <w:pPr>
      <w:shd w:val="solid" w:color="FFFFFF" w:fill="FFFFFF"/>
      <w:spacing w:line="0" w:lineRule="atLeast"/>
      <w:jc w:val="right"/>
    </w:pPr>
    <w:rPr>
      <w:rFonts w:ascii="Times New Roman" w:hAnsi="Times New Roman" w:eastAsia="Times New Roman" w:cs="Times New Roman"/>
      <w:b/>
      <w:w w:val="110"/>
      <w:kern w:val="2"/>
      <w:sz w:val="96"/>
      <w:lang w:val="en-US" w:eastAsia="zh-CN" w:bidi="ar-SA"/>
    </w:rPr>
  </w:style>
  <w:style w:type="paragraph" w:customStyle="1" w:styleId="344">
    <w:name w:val="标准标志QB"/>
    <w:next w:val="1"/>
    <w:autoRedefine/>
    <w:qFormat/>
    <w:uiPriority w:val="0"/>
    <w:pPr>
      <w:shd w:val="solid" w:color="FFFFFF" w:fill="FFFFFF"/>
      <w:spacing w:line="0" w:lineRule="atLeast"/>
      <w:jc w:val="right"/>
    </w:pPr>
    <w:rPr>
      <w:rFonts w:ascii="Arial Black" w:hAnsi="Britannic Bold" w:eastAsia="Times New Roman" w:cs="Times New Roman"/>
      <w:b/>
      <w:w w:val="110"/>
      <w:kern w:val="2"/>
      <w:sz w:val="96"/>
      <w:lang w:val="en-US" w:eastAsia="zh-CN" w:bidi="ar-SA"/>
    </w:rPr>
  </w:style>
  <w:style w:type="paragraph" w:customStyle="1" w:styleId="345">
    <w:name w:val="标准标志GB"/>
    <w:next w:val="1"/>
    <w:autoRedefine/>
    <w:qFormat/>
    <w:uiPriority w:val="0"/>
    <w:pPr>
      <w:shd w:val="solid" w:color="FFFFFF" w:fill="FFFFFF"/>
      <w:spacing w:line="0" w:lineRule="atLeast"/>
      <w:jc w:val="right"/>
    </w:pPr>
    <w:rPr>
      <w:rFonts w:ascii="Britannic Bold" w:hAnsi="Britannic Bold" w:eastAsia="Britannic Bold" w:cs="Times New Roman"/>
      <w:b/>
      <w:w w:val="110"/>
      <w:kern w:val="2"/>
      <w:sz w:val="160"/>
      <w:lang w:val="en-US" w:eastAsia="zh-CN" w:bidi="ar-SA"/>
    </w:rPr>
  </w:style>
  <w:style w:type="paragraph" w:customStyle="1" w:styleId="346">
    <w:name w:val="示例X"/>
    <w:basedOn w:val="258"/>
    <w:next w:val="293"/>
    <w:autoRedefine/>
    <w:qFormat/>
    <w:uiPriority w:val="0"/>
    <w:rPr>
      <w:sz w:val="18"/>
    </w:rPr>
  </w:style>
  <w:style w:type="paragraph" w:customStyle="1" w:styleId="347">
    <w:name w:val="附录表标号"/>
    <w:basedOn w:val="1"/>
    <w:next w:val="258"/>
    <w:autoRedefine/>
    <w:qFormat/>
    <w:uiPriority w:val="0"/>
    <w:pPr>
      <w:numPr>
        <w:ilvl w:val="0"/>
        <w:numId w:val="13"/>
      </w:numPr>
      <w:snapToGrid w:val="0"/>
      <w:spacing w:line="14" w:lineRule="exact"/>
      <w:jc w:val="center"/>
    </w:pPr>
    <w:rPr>
      <w:color w:val="FFFFFF"/>
    </w:rPr>
  </w:style>
  <w:style w:type="paragraph" w:customStyle="1" w:styleId="348">
    <w:name w:val="附录图标号"/>
    <w:basedOn w:val="1"/>
    <w:next w:val="258"/>
    <w:autoRedefine/>
    <w:qFormat/>
    <w:uiPriority w:val="0"/>
    <w:pPr>
      <w:numPr>
        <w:ilvl w:val="0"/>
        <w:numId w:val="14"/>
      </w:numPr>
      <w:snapToGrid w:val="0"/>
      <w:spacing w:line="14" w:lineRule="exact"/>
      <w:jc w:val="center"/>
    </w:pPr>
    <w:rPr>
      <w:color w:val="FFFFFF"/>
    </w:rPr>
  </w:style>
  <w:style w:type="paragraph" w:customStyle="1" w:styleId="349">
    <w:name w:val="重要提示"/>
    <w:basedOn w:val="258"/>
    <w:next w:val="258"/>
    <w:autoRedefine/>
    <w:qFormat/>
    <w:uiPriority w:val="0"/>
    <w:rPr>
      <w:rFonts w:eastAsia="黑体"/>
    </w:rPr>
  </w:style>
  <w:style w:type="paragraph" w:customStyle="1" w:styleId="350">
    <w:name w:val="公式编号制表符"/>
    <w:basedOn w:val="1"/>
    <w:next w:val="1"/>
    <w:autoRedefine/>
    <w:qFormat/>
    <w:uiPriority w:val="0"/>
    <w:pPr>
      <w:widowControl/>
      <w:tabs>
        <w:tab w:val="center" w:pos="4679"/>
        <w:tab w:val="right" w:leader="dot" w:pos="9299"/>
      </w:tabs>
      <w:autoSpaceDE w:val="0"/>
      <w:autoSpaceDN w:val="0"/>
      <w:textAlignment w:val="center"/>
    </w:pPr>
    <w:rPr>
      <w:rFonts w:ascii="宋体"/>
      <w:kern w:val="0"/>
      <w:szCs w:val="20"/>
    </w:rPr>
  </w:style>
  <w:style w:type="paragraph" w:customStyle="1" w:styleId="351">
    <w:name w:val="TOC 标题1"/>
    <w:basedOn w:val="3"/>
    <w:next w:val="1"/>
    <w:autoRedefine/>
    <w:semiHidden/>
    <w:unhideWhenUsed/>
    <w:qFormat/>
    <w:uiPriority w:val="39"/>
    <w:pPr>
      <w:outlineLvl w:val="9"/>
    </w:pPr>
  </w:style>
  <w:style w:type="character" w:customStyle="1" w:styleId="352">
    <w:name w:val="不明显参考1"/>
    <w:basedOn w:val="231"/>
    <w:autoRedefine/>
    <w:qFormat/>
    <w:uiPriority w:val="31"/>
    <w:rPr>
      <w:smallCaps/>
      <w:color w:val="595959" w:themeColor="text1" w:themeTint="A6"/>
      <w14:textFill>
        <w14:solidFill>
          <w14:schemeClr w14:val="tx1">
            <w14:lumMod w14:val="65000"/>
            <w14:lumOff w14:val="35000"/>
          </w14:schemeClr>
        </w14:solidFill>
      </w14:textFill>
    </w:rPr>
  </w:style>
  <w:style w:type="character" w:customStyle="1" w:styleId="353">
    <w:name w:val="不明显强调1"/>
    <w:basedOn w:val="231"/>
    <w:autoRedefine/>
    <w:qFormat/>
    <w:uiPriority w:val="19"/>
    <w:rPr>
      <w:i/>
      <w:iCs/>
      <w:color w:val="404040" w:themeColor="text1" w:themeTint="BF"/>
      <w14:textFill>
        <w14:solidFill>
          <w14:schemeClr w14:val="tx1">
            <w14:lumMod w14:val="75000"/>
            <w14:lumOff w14:val="25000"/>
          </w14:schemeClr>
        </w14:solidFill>
      </w14:textFill>
    </w:rPr>
  </w:style>
  <w:style w:type="character" w:customStyle="1" w:styleId="354">
    <w:name w:val="称呼 Char"/>
    <w:basedOn w:val="231"/>
    <w:link w:val="36"/>
    <w:autoRedefine/>
    <w:semiHidden/>
    <w:qFormat/>
    <w:uiPriority w:val="99"/>
    <w:rPr>
      <w:kern w:val="2"/>
      <w:sz w:val="21"/>
      <w:szCs w:val="24"/>
    </w:rPr>
  </w:style>
  <w:style w:type="character" w:customStyle="1" w:styleId="355">
    <w:name w:val="纯文本 Char"/>
    <w:basedOn w:val="231"/>
    <w:link w:val="49"/>
    <w:autoRedefine/>
    <w:semiHidden/>
    <w:qFormat/>
    <w:uiPriority w:val="99"/>
    <w:rPr>
      <w:rFonts w:ascii="宋体" w:hAnsi="Courier New" w:cs="Courier New"/>
      <w:kern w:val="2"/>
      <w:sz w:val="21"/>
      <w:szCs w:val="21"/>
    </w:rPr>
  </w:style>
  <w:style w:type="character" w:customStyle="1" w:styleId="356">
    <w:name w:val="电子邮件签名 Char"/>
    <w:basedOn w:val="231"/>
    <w:link w:val="25"/>
    <w:autoRedefine/>
    <w:semiHidden/>
    <w:qFormat/>
    <w:uiPriority w:val="99"/>
    <w:rPr>
      <w:kern w:val="2"/>
      <w:sz w:val="21"/>
      <w:szCs w:val="24"/>
    </w:rPr>
  </w:style>
  <w:style w:type="character" w:customStyle="1" w:styleId="357">
    <w:name w:val="副标题 Char"/>
    <w:basedOn w:val="231"/>
    <w:link w:val="66"/>
    <w:autoRedefine/>
    <w:qFormat/>
    <w:uiPriority w:val="11"/>
    <w:rPr>
      <w:rFonts w:asciiTheme="majorHAnsi" w:hAnsiTheme="majorHAnsi" w:cstheme="majorBidi"/>
      <w:b/>
      <w:bCs/>
      <w:kern w:val="28"/>
      <w:sz w:val="32"/>
      <w:szCs w:val="32"/>
    </w:rPr>
  </w:style>
  <w:style w:type="character" w:customStyle="1" w:styleId="358">
    <w:name w:val="宏文本 Char"/>
    <w:basedOn w:val="231"/>
    <w:link w:val="2"/>
    <w:autoRedefine/>
    <w:semiHidden/>
    <w:qFormat/>
    <w:uiPriority w:val="99"/>
    <w:rPr>
      <w:rFonts w:ascii="Courier New" w:hAnsi="Courier New" w:cs="Courier New"/>
      <w:kern w:val="2"/>
      <w:sz w:val="24"/>
      <w:szCs w:val="24"/>
    </w:rPr>
  </w:style>
  <w:style w:type="character" w:customStyle="1" w:styleId="359">
    <w:name w:val="结束语 Char"/>
    <w:basedOn w:val="231"/>
    <w:link w:val="38"/>
    <w:autoRedefine/>
    <w:semiHidden/>
    <w:qFormat/>
    <w:uiPriority w:val="99"/>
    <w:rPr>
      <w:kern w:val="2"/>
      <w:sz w:val="21"/>
      <w:szCs w:val="24"/>
    </w:rPr>
  </w:style>
  <w:style w:type="paragraph" w:styleId="360">
    <w:name w:val="List Paragraph"/>
    <w:basedOn w:val="1"/>
    <w:autoRedefine/>
    <w:qFormat/>
    <w:uiPriority w:val="34"/>
    <w:pPr>
      <w:ind w:firstLine="420" w:firstLineChars="200"/>
    </w:pPr>
  </w:style>
  <w:style w:type="character" w:customStyle="1" w:styleId="361">
    <w:name w:val="明显参考1"/>
    <w:basedOn w:val="231"/>
    <w:autoRedefine/>
    <w:qFormat/>
    <w:uiPriority w:val="32"/>
    <w:rPr>
      <w:b/>
      <w:bCs/>
      <w:smallCaps/>
      <w:color w:val="5B9BD5" w:themeColor="accent1"/>
      <w:spacing w:val="5"/>
      <w14:textFill>
        <w14:solidFill>
          <w14:schemeClr w14:val="accent1"/>
        </w14:solidFill>
      </w14:textFill>
    </w:rPr>
  </w:style>
  <w:style w:type="character" w:customStyle="1" w:styleId="362">
    <w:name w:val="明显强调1"/>
    <w:basedOn w:val="231"/>
    <w:autoRedefine/>
    <w:qFormat/>
    <w:uiPriority w:val="21"/>
    <w:rPr>
      <w:i/>
      <w:iCs/>
      <w:color w:val="5B9BD5" w:themeColor="accent1"/>
      <w14:textFill>
        <w14:solidFill>
          <w14:schemeClr w14:val="accent1"/>
        </w14:solidFill>
      </w14:textFill>
    </w:rPr>
  </w:style>
  <w:style w:type="paragraph" w:styleId="363">
    <w:name w:val="Intense Quote"/>
    <w:basedOn w:val="1"/>
    <w:next w:val="1"/>
    <w:link w:val="364"/>
    <w:autoRedefine/>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364">
    <w:name w:val="明显引用 Char"/>
    <w:basedOn w:val="231"/>
    <w:link w:val="363"/>
    <w:autoRedefine/>
    <w:qFormat/>
    <w:uiPriority w:val="30"/>
    <w:rPr>
      <w:i/>
      <w:iCs/>
      <w:color w:val="5B9BD5" w:themeColor="accent1"/>
      <w:kern w:val="2"/>
      <w:sz w:val="21"/>
      <w:szCs w:val="24"/>
      <w14:textFill>
        <w14:solidFill>
          <w14:schemeClr w14:val="accent1"/>
        </w14:solidFill>
      </w14:textFill>
    </w:rPr>
  </w:style>
  <w:style w:type="character" w:customStyle="1" w:styleId="365">
    <w:name w:val="批注框文本 Char"/>
    <w:basedOn w:val="231"/>
    <w:link w:val="58"/>
    <w:autoRedefine/>
    <w:semiHidden/>
    <w:qFormat/>
    <w:uiPriority w:val="99"/>
    <w:rPr>
      <w:kern w:val="2"/>
      <w:sz w:val="18"/>
      <w:szCs w:val="18"/>
    </w:rPr>
  </w:style>
  <w:style w:type="character" w:customStyle="1" w:styleId="366">
    <w:name w:val="批注文字 Char"/>
    <w:basedOn w:val="231"/>
    <w:link w:val="34"/>
    <w:autoRedefine/>
    <w:semiHidden/>
    <w:qFormat/>
    <w:uiPriority w:val="99"/>
    <w:rPr>
      <w:kern w:val="2"/>
      <w:sz w:val="21"/>
      <w:szCs w:val="24"/>
    </w:rPr>
  </w:style>
  <w:style w:type="character" w:customStyle="1" w:styleId="367">
    <w:name w:val="批注主题 Char"/>
    <w:basedOn w:val="366"/>
    <w:link w:val="85"/>
    <w:autoRedefine/>
    <w:semiHidden/>
    <w:qFormat/>
    <w:uiPriority w:val="99"/>
    <w:rPr>
      <w:b/>
      <w:bCs/>
      <w:kern w:val="2"/>
      <w:sz w:val="21"/>
      <w:szCs w:val="24"/>
    </w:rPr>
  </w:style>
  <w:style w:type="character" w:customStyle="1" w:styleId="368">
    <w:name w:val="签名 Char"/>
    <w:basedOn w:val="231"/>
    <w:link w:val="62"/>
    <w:autoRedefine/>
    <w:semiHidden/>
    <w:qFormat/>
    <w:uiPriority w:val="99"/>
    <w:rPr>
      <w:kern w:val="2"/>
      <w:sz w:val="21"/>
      <w:szCs w:val="24"/>
    </w:rPr>
  </w:style>
  <w:style w:type="table" w:customStyle="1" w:styleId="369">
    <w:name w:val="清单表 1 浅色1"/>
    <w:basedOn w:val="88"/>
    <w:autoRedefine/>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0">
    <w:name w:val="清单表 1 浅色 - 着色 11"/>
    <w:basedOn w:val="88"/>
    <w:autoRedefine/>
    <w:qFormat/>
    <w:uiPriority w:val="46"/>
    <w:tblStylePr w:type="firstRow">
      <w:rPr>
        <w:b/>
        <w:bCs/>
      </w:rPr>
      <w:tcPr>
        <w:tcBorders>
          <w:bottom w:val="single" w:color="9CC2E5" w:themeColor="accent1" w:themeTint="99" w:sz="4" w:space="0"/>
        </w:tcBorders>
      </w:tcPr>
    </w:tblStylePr>
    <w:tblStylePr w:type="lastRow">
      <w:rPr>
        <w:b/>
        <w:bCs/>
      </w:rPr>
      <w:tcPr>
        <w:tcBorders>
          <w:top w:val="sing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1">
    <w:name w:val="清单表 1 浅色 - 着色 21"/>
    <w:basedOn w:val="88"/>
    <w:autoRedefine/>
    <w:qFormat/>
    <w:uiPriority w:val="46"/>
    <w:tblStylePr w:type="firstRow">
      <w:rPr>
        <w:b/>
        <w:bCs/>
      </w:rPr>
      <w:tcPr>
        <w:tcBorders>
          <w:bottom w:val="single" w:color="F4B083" w:themeColor="accent2" w:themeTint="99" w:sz="4" w:space="0"/>
        </w:tcBorders>
      </w:tcPr>
    </w:tblStylePr>
    <w:tblStylePr w:type="lastRow">
      <w:rPr>
        <w:b/>
        <w:bCs/>
      </w:rPr>
      <w:tcPr>
        <w:tcBorders>
          <w:top w:val="sing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2">
    <w:name w:val="清单表 1 浅色 - 着色 31"/>
    <w:basedOn w:val="88"/>
    <w:autoRedefine/>
    <w:qFormat/>
    <w:uiPriority w:val="46"/>
    <w:tblStylePr w:type="firstRow">
      <w:rPr>
        <w:b/>
        <w:bCs/>
      </w:rPr>
      <w:tcPr>
        <w:tcBorders>
          <w:bottom w:val="single" w:color="C8C8C8" w:themeColor="accent3" w:themeTint="99" w:sz="4" w:space="0"/>
        </w:tcBorders>
      </w:tcPr>
    </w:tblStylePr>
    <w:tblStylePr w:type="lastRow">
      <w:rPr>
        <w:b/>
        <w:bCs/>
      </w:rPr>
      <w:tcPr>
        <w:tcBorders>
          <w:top w:val="sing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73">
    <w:name w:val="清单表 1 浅色 - 着色 41"/>
    <w:basedOn w:val="88"/>
    <w:autoRedefine/>
    <w:qFormat/>
    <w:uiPriority w:val="46"/>
    <w:tblStylePr w:type="firstRow">
      <w:rPr>
        <w:b/>
        <w:bCs/>
      </w:rPr>
      <w:tcPr>
        <w:tcBorders>
          <w:bottom w:val="single" w:color="FFD965" w:themeColor="accent4" w:themeTint="99" w:sz="4" w:space="0"/>
        </w:tcBorders>
      </w:tcPr>
    </w:tblStylePr>
    <w:tblStylePr w:type="lastRow">
      <w:rPr>
        <w:b/>
        <w:bCs/>
      </w:rPr>
      <w:tcPr>
        <w:tcBorders>
          <w:top w:val="sing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74">
    <w:name w:val="清单表 1 浅色 - 着色 51"/>
    <w:basedOn w:val="88"/>
    <w:autoRedefine/>
    <w:qFormat/>
    <w:uiPriority w:val="46"/>
    <w:tblStylePr w:type="firstRow">
      <w:rPr>
        <w:b/>
        <w:bCs/>
      </w:rPr>
      <w:tcPr>
        <w:tcBorders>
          <w:bottom w:val="single" w:color="8EAADB" w:themeColor="accent5" w:themeTint="99" w:sz="4" w:space="0"/>
        </w:tcBorders>
      </w:tcPr>
    </w:tblStylePr>
    <w:tblStylePr w:type="lastRow">
      <w:rPr>
        <w:b/>
        <w:bCs/>
      </w:rPr>
      <w:tcPr>
        <w:tcBorders>
          <w:top w:val="sing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75">
    <w:name w:val="清单表 1 浅色 - 着色 61"/>
    <w:basedOn w:val="88"/>
    <w:autoRedefine/>
    <w:qFormat/>
    <w:uiPriority w:val="46"/>
    <w:tblStylePr w:type="firstRow">
      <w:rPr>
        <w:b/>
        <w:bCs/>
      </w:rPr>
      <w:tcPr>
        <w:tcBorders>
          <w:bottom w:val="single" w:color="A8D08D" w:themeColor="accent6" w:themeTint="99" w:sz="4" w:space="0"/>
        </w:tcBorders>
      </w:tcPr>
    </w:tblStylePr>
    <w:tblStylePr w:type="lastRow">
      <w:rPr>
        <w:b/>
        <w:bCs/>
      </w:rPr>
      <w:tcPr>
        <w:tcBorders>
          <w:top w:val="sing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76">
    <w:name w:val="清单表 21"/>
    <w:basedOn w:val="88"/>
    <w:autoRedefine/>
    <w:qFormat/>
    <w:uiPriority w:val="47"/>
    <w:tblPr>
      <w:tblBorders>
        <w:top w:val="single" w:color="666666" w:themeColor="text1" w:themeTint="99" w:sz="4" w:space="0"/>
        <w:bottom w:val="single" w:color="666666" w:themeColor="text1" w:themeTint="99" w:sz="4" w:space="0"/>
        <w:insideH w:val="single" w:color="666666" w:themeColor="tex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77">
    <w:name w:val="清单表 2 - 着色 11"/>
    <w:basedOn w:val="88"/>
    <w:autoRedefine/>
    <w:qFormat/>
    <w:uiPriority w:val="47"/>
    <w:tblPr>
      <w:tblBorders>
        <w:top w:val="single" w:color="9CC2E5" w:themeColor="accent1" w:themeTint="99" w:sz="4" w:space="0"/>
        <w:bottom w:val="single" w:color="9CC2E5" w:themeColor="accent1" w:themeTint="99" w:sz="4" w:space="0"/>
        <w:insideH w:val="single" w:color="9CC2E5" w:themeColor="accent1"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78">
    <w:name w:val="清单表 2 - 着色 21"/>
    <w:basedOn w:val="88"/>
    <w:autoRedefine/>
    <w:qFormat/>
    <w:uiPriority w:val="47"/>
    <w:tblPr>
      <w:tblBorders>
        <w:top w:val="single" w:color="F4B083" w:themeColor="accent2" w:themeTint="99" w:sz="4" w:space="0"/>
        <w:bottom w:val="single" w:color="F4B083" w:themeColor="accent2" w:themeTint="99" w:sz="4" w:space="0"/>
        <w:insideH w:val="single" w:color="F4B083" w:themeColor="accent2"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79">
    <w:name w:val="清单表 2 - 着色 31"/>
    <w:basedOn w:val="88"/>
    <w:autoRedefine/>
    <w:qFormat/>
    <w:uiPriority w:val="47"/>
    <w:tblPr>
      <w:tblBorders>
        <w:top w:val="single" w:color="C8C8C8" w:themeColor="accent3" w:themeTint="99" w:sz="4" w:space="0"/>
        <w:bottom w:val="single" w:color="C8C8C8" w:themeColor="accent3" w:themeTint="99" w:sz="4" w:space="0"/>
        <w:insideH w:val="single" w:color="C8C8C8" w:themeColor="accent3"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80">
    <w:name w:val="清单表 2 - 着色 41"/>
    <w:basedOn w:val="88"/>
    <w:autoRedefine/>
    <w:qFormat/>
    <w:uiPriority w:val="47"/>
    <w:tblPr>
      <w:tblBorders>
        <w:top w:val="single" w:color="FFD965" w:themeColor="accent4" w:themeTint="99" w:sz="4" w:space="0"/>
        <w:bottom w:val="single" w:color="FFD965" w:themeColor="accent4" w:themeTint="99" w:sz="4" w:space="0"/>
        <w:insideH w:val="single" w:color="FFD965" w:themeColor="accent4"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81">
    <w:name w:val="清单表 2 - 着色 51"/>
    <w:basedOn w:val="88"/>
    <w:autoRedefine/>
    <w:qFormat/>
    <w:uiPriority w:val="47"/>
    <w:tblPr>
      <w:tblBorders>
        <w:top w:val="single" w:color="8EAADB" w:themeColor="accent5" w:themeTint="99" w:sz="4" w:space="0"/>
        <w:bottom w:val="single" w:color="8EAADB" w:themeColor="accent5" w:themeTint="99" w:sz="4" w:space="0"/>
        <w:insideH w:val="single" w:color="8EAADB" w:themeColor="accent5"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82">
    <w:name w:val="清单表 2 - 着色 61"/>
    <w:basedOn w:val="88"/>
    <w:autoRedefine/>
    <w:qFormat/>
    <w:uiPriority w:val="47"/>
    <w:tblPr>
      <w:tblBorders>
        <w:top w:val="single" w:color="A8D08D" w:themeColor="accent6" w:themeTint="99" w:sz="4" w:space="0"/>
        <w:bottom w:val="single" w:color="A8D08D" w:themeColor="accent6" w:themeTint="99" w:sz="4" w:space="0"/>
        <w:insideH w:val="single" w:color="A8D08D" w:themeColor="accent6" w:themeTint="99" w:sz="4" w:space="0"/>
      </w:tblBorders>
    </w:tbl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83">
    <w:name w:val="清单表 31"/>
    <w:basedOn w:val="88"/>
    <w:autoRedefine/>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table" w:customStyle="1" w:styleId="384">
    <w:name w:val="清单表 3 - 着色 11"/>
    <w:basedOn w:val="88"/>
    <w:autoRedefine/>
    <w:qFormat/>
    <w:uiPriority w:val="48"/>
    <w:tblPr>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firstRow">
      <w:rPr>
        <w:b/>
        <w:bCs/>
        <w:color w:val="FFFFFF" w:themeColor="background1"/>
        <w14:textFill>
          <w14:solidFill>
            <w14:schemeClr w14:val="bg1"/>
          </w14:solidFill>
        </w14:textFill>
      </w:rPr>
      <w:tcPr>
        <w:shd w:val="clear" w:color="auto" w:fill="5B9BD5" w:themeFill="accent1"/>
      </w:tcPr>
    </w:tblStylePr>
    <w:tblStylePr w:type="lastRow">
      <w:rPr>
        <w:b/>
        <w:bCs/>
      </w:rPr>
      <w:tcPr>
        <w:tcBorders>
          <w:top w:val="double" w:color="5B9BD5" w:themeColor="accen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B9BD5" w:themeColor="accent1" w:sz="4" w:space="0"/>
          <w:right w:val="single" w:color="5B9BD5" w:themeColor="accent1" w:sz="4" w:space="0"/>
        </w:tcBorders>
      </w:tcPr>
    </w:tblStylePr>
    <w:tblStylePr w:type="band1Horz">
      <w:tcPr>
        <w:tcBorders>
          <w:top w:val="single" w:color="5B9BD5" w:themeColor="accent1" w:sz="4" w:space="0"/>
          <w:bottom w:val="single" w:color="5B9BD5" w:themeColor="accen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B9BD5" w:themeColor="accent1" w:sz="4" w:space="0"/>
          <w:left w:val="nil"/>
        </w:tcBorders>
      </w:tcPr>
    </w:tblStylePr>
    <w:tblStylePr w:type="swCell">
      <w:tcPr>
        <w:tcBorders>
          <w:top w:val="double" w:color="5B9BD5" w:themeColor="accent1" w:sz="4" w:space="0"/>
          <w:right w:val="nil"/>
        </w:tcBorders>
      </w:tcPr>
    </w:tblStylePr>
  </w:style>
  <w:style w:type="table" w:customStyle="1" w:styleId="385">
    <w:name w:val="清单表 3 - 着色 21"/>
    <w:basedOn w:val="88"/>
    <w:autoRedefine/>
    <w:qFormat/>
    <w:uiPriority w:val="48"/>
    <w:tblPr>
      <w:tblBorders>
        <w:top w:val="single" w:color="ED7D31" w:themeColor="accent2" w:sz="4" w:space="0"/>
        <w:left w:val="single" w:color="ED7D31" w:themeColor="accent2" w:sz="4" w:space="0"/>
        <w:bottom w:val="single" w:color="ED7D31" w:themeColor="accent2" w:sz="4" w:space="0"/>
        <w:right w:val="single" w:color="ED7D31" w:themeColor="accent2" w:sz="4" w:space="0"/>
      </w:tblBorders>
    </w:tblPr>
    <w:tblStylePr w:type="firstRow">
      <w:rPr>
        <w:b/>
        <w:bCs/>
        <w:color w:val="FFFFFF" w:themeColor="background1"/>
        <w14:textFill>
          <w14:solidFill>
            <w14:schemeClr w14:val="bg1"/>
          </w14:solidFill>
        </w14:textFill>
      </w:rPr>
      <w:tcPr>
        <w:shd w:val="clear" w:color="auto" w:fill="ED7D31" w:themeFill="accent2"/>
      </w:tcPr>
    </w:tblStylePr>
    <w:tblStylePr w:type="lastRow">
      <w:rPr>
        <w:b/>
        <w:bCs/>
      </w:rPr>
      <w:tcPr>
        <w:tcBorders>
          <w:top w:val="double" w:color="ED7D31" w:themeColor="accent2"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ED7D31" w:themeColor="accent2" w:sz="4" w:space="0"/>
          <w:right w:val="single" w:color="ED7D31" w:themeColor="accent2" w:sz="4" w:space="0"/>
        </w:tcBorders>
      </w:tcPr>
    </w:tblStylePr>
    <w:tblStylePr w:type="band1Horz">
      <w:tcPr>
        <w:tcBorders>
          <w:top w:val="single" w:color="ED7D31" w:themeColor="accent2" w:sz="4" w:space="0"/>
          <w:bottom w:val="single" w:color="ED7D31" w:themeColor="accent2"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themeColor="accent2" w:sz="4" w:space="0"/>
          <w:left w:val="nil"/>
        </w:tcBorders>
      </w:tcPr>
    </w:tblStylePr>
    <w:tblStylePr w:type="swCell">
      <w:tcPr>
        <w:tcBorders>
          <w:top w:val="double" w:color="ED7D31" w:themeColor="accent2" w:sz="4" w:space="0"/>
          <w:right w:val="nil"/>
        </w:tcBorders>
      </w:tcPr>
    </w:tblStylePr>
  </w:style>
  <w:style w:type="table" w:customStyle="1" w:styleId="386">
    <w:name w:val="清单表 3 - 着色 31"/>
    <w:basedOn w:val="88"/>
    <w:autoRedefine/>
    <w:qFormat/>
    <w:uiPriority w:val="48"/>
    <w:tblPr>
      <w:tblBorders>
        <w:top w:val="single" w:color="A5A5A5" w:themeColor="accent3" w:sz="4" w:space="0"/>
        <w:left w:val="single" w:color="A5A5A5" w:themeColor="accent3" w:sz="4" w:space="0"/>
        <w:bottom w:val="single" w:color="A5A5A5" w:themeColor="accent3" w:sz="4" w:space="0"/>
        <w:right w:val="single" w:color="A5A5A5" w:themeColor="accent3" w:sz="4" w:space="0"/>
      </w:tblBorders>
    </w:tblPr>
    <w:tblStylePr w:type="firstRow">
      <w:rPr>
        <w:b/>
        <w:bCs/>
        <w:color w:val="FFFFFF" w:themeColor="background1"/>
        <w14:textFill>
          <w14:solidFill>
            <w14:schemeClr w14:val="bg1"/>
          </w14:solidFill>
        </w14:textFill>
      </w:rPr>
      <w:tcPr>
        <w:shd w:val="clear" w:color="auto" w:fill="A5A5A5" w:themeFill="accent3"/>
      </w:tcPr>
    </w:tblStylePr>
    <w:tblStylePr w:type="lastRow">
      <w:rPr>
        <w:b/>
        <w:bCs/>
      </w:rPr>
      <w:tcPr>
        <w:tcBorders>
          <w:top w:val="double" w:color="A5A5A5" w:themeColor="accent3"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A5A5A5" w:themeColor="accent3" w:sz="4" w:space="0"/>
          <w:right w:val="single" w:color="A5A5A5" w:themeColor="accent3" w:sz="4" w:space="0"/>
        </w:tcBorders>
      </w:tcPr>
    </w:tblStylePr>
    <w:tblStylePr w:type="band1Horz">
      <w:tcPr>
        <w:tcBorders>
          <w:top w:val="single" w:color="A5A5A5" w:themeColor="accent3" w:sz="4" w:space="0"/>
          <w:bottom w:val="single" w:color="A5A5A5" w:themeColor="accent3"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A5A5A5" w:themeColor="accent3" w:sz="4" w:space="0"/>
          <w:left w:val="nil"/>
        </w:tcBorders>
      </w:tcPr>
    </w:tblStylePr>
    <w:tblStylePr w:type="swCell">
      <w:tcPr>
        <w:tcBorders>
          <w:top w:val="double" w:color="A5A5A5" w:themeColor="accent3" w:sz="4" w:space="0"/>
          <w:right w:val="nil"/>
        </w:tcBorders>
      </w:tcPr>
    </w:tblStylePr>
  </w:style>
  <w:style w:type="table" w:customStyle="1" w:styleId="387">
    <w:name w:val="清单表 3 - 着色 41"/>
    <w:basedOn w:val="88"/>
    <w:autoRedefine/>
    <w:qFormat/>
    <w:uiPriority w:val="48"/>
    <w:tblPr>
      <w:tblBorders>
        <w:top w:val="single" w:color="FFC000" w:themeColor="accent4" w:sz="4" w:space="0"/>
        <w:left w:val="single" w:color="FFC000" w:themeColor="accent4" w:sz="4" w:space="0"/>
        <w:bottom w:val="single" w:color="FFC000" w:themeColor="accent4" w:sz="4" w:space="0"/>
        <w:right w:val="single" w:color="FFC000" w:themeColor="accent4" w:sz="4" w:space="0"/>
      </w:tblBorders>
    </w:tblPr>
    <w:tblStylePr w:type="firstRow">
      <w:rPr>
        <w:b/>
        <w:bCs/>
        <w:color w:val="FFFFFF" w:themeColor="background1"/>
        <w14:textFill>
          <w14:solidFill>
            <w14:schemeClr w14:val="bg1"/>
          </w14:solidFill>
        </w14:textFill>
      </w:rPr>
      <w:tcPr>
        <w:shd w:val="clear" w:color="auto" w:fill="FFC000" w:themeFill="accent4"/>
      </w:tcPr>
    </w:tblStylePr>
    <w:tblStylePr w:type="lastRow">
      <w:rPr>
        <w:b/>
        <w:bCs/>
      </w:rPr>
      <w:tcPr>
        <w:tcBorders>
          <w:top w:val="double" w:color="FFC000" w:themeColor="accent4"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FFC000" w:themeColor="accent4" w:sz="4" w:space="0"/>
          <w:right w:val="single" w:color="FFC000" w:themeColor="accent4" w:sz="4" w:space="0"/>
        </w:tcBorders>
      </w:tcPr>
    </w:tblStylePr>
    <w:tblStylePr w:type="band1Horz">
      <w:tcPr>
        <w:tcBorders>
          <w:top w:val="single" w:color="FFC000" w:themeColor="accent4" w:sz="4" w:space="0"/>
          <w:bottom w:val="single" w:color="FFC000" w:themeColor="accent4"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FFC000" w:themeColor="accent4" w:sz="4" w:space="0"/>
          <w:left w:val="nil"/>
        </w:tcBorders>
      </w:tcPr>
    </w:tblStylePr>
    <w:tblStylePr w:type="swCell">
      <w:tcPr>
        <w:tcBorders>
          <w:top w:val="double" w:color="FFC000" w:themeColor="accent4" w:sz="4" w:space="0"/>
          <w:right w:val="nil"/>
        </w:tcBorders>
      </w:tcPr>
    </w:tblStylePr>
  </w:style>
  <w:style w:type="table" w:customStyle="1" w:styleId="388">
    <w:name w:val="清单表 3 - 着色 51"/>
    <w:basedOn w:val="88"/>
    <w:autoRedefine/>
    <w:qFormat/>
    <w:uiPriority w:val="48"/>
    <w:tblPr>
      <w:tblBorders>
        <w:top w:val="single" w:color="4472C4" w:themeColor="accent5" w:sz="4" w:space="0"/>
        <w:left w:val="single" w:color="4472C4" w:themeColor="accent5" w:sz="4" w:space="0"/>
        <w:bottom w:val="single" w:color="4472C4" w:themeColor="accent5" w:sz="4" w:space="0"/>
        <w:right w:val="single" w:color="4472C4" w:themeColor="accent5" w:sz="4" w:space="0"/>
      </w:tblBorders>
    </w:tblPr>
    <w:tblStylePr w:type="firstRow">
      <w:rPr>
        <w:b/>
        <w:bCs/>
        <w:color w:val="FFFFFF" w:themeColor="background1"/>
        <w14:textFill>
          <w14:solidFill>
            <w14:schemeClr w14:val="bg1"/>
          </w14:solidFill>
        </w14:textFill>
      </w:rPr>
      <w:tcPr>
        <w:shd w:val="clear" w:color="auto" w:fill="4472C4" w:themeFill="accent5"/>
      </w:tcPr>
    </w:tblStylePr>
    <w:tblStylePr w:type="lastRow">
      <w:rPr>
        <w:b/>
        <w:bCs/>
      </w:rPr>
      <w:tcPr>
        <w:tcBorders>
          <w:top w:val="double" w:color="4472C4"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4472C4" w:themeColor="accent5" w:sz="4" w:space="0"/>
          <w:right w:val="single" w:color="4472C4" w:themeColor="accent5" w:sz="4" w:space="0"/>
        </w:tcBorders>
      </w:tcPr>
    </w:tblStylePr>
    <w:tblStylePr w:type="band1Horz">
      <w:tcPr>
        <w:tcBorders>
          <w:top w:val="single" w:color="4472C4" w:themeColor="accent5" w:sz="4" w:space="0"/>
          <w:bottom w:val="single" w:color="4472C4"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4472C4" w:themeColor="accent5" w:sz="4" w:space="0"/>
          <w:left w:val="nil"/>
        </w:tcBorders>
      </w:tcPr>
    </w:tblStylePr>
    <w:tblStylePr w:type="swCell">
      <w:tcPr>
        <w:tcBorders>
          <w:top w:val="double" w:color="4472C4" w:themeColor="accent5" w:sz="4" w:space="0"/>
          <w:right w:val="nil"/>
        </w:tcBorders>
      </w:tcPr>
    </w:tblStylePr>
  </w:style>
  <w:style w:type="table" w:customStyle="1" w:styleId="389">
    <w:name w:val="清单表 3 - 着色 61"/>
    <w:basedOn w:val="88"/>
    <w:autoRedefine/>
    <w:qFormat/>
    <w:uiPriority w:val="48"/>
    <w:tblPr>
      <w:tblBorders>
        <w:top w:val="single" w:color="70AD47" w:themeColor="accent6" w:sz="4" w:space="0"/>
        <w:left w:val="single" w:color="70AD47" w:themeColor="accent6" w:sz="4" w:space="0"/>
        <w:bottom w:val="single" w:color="70AD47" w:themeColor="accent6" w:sz="4" w:space="0"/>
        <w:right w:val="single" w:color="70AD47" w:themeColor="accent6" w:sz="4" w:space="0"/>
      </w:tblBorders>
    </w:tblPr>
    <w:tblStylePr w:type="firstRow">
      <w:rPr>
        <w:b/>
        <w:bCs/>
        <w:color w:val="FFFFFF" w:themeColor="background1"/>
        <w14:textFill>
          <w14:solidFill>
            <w14:schemeClr w14:val="bg1"/>
          </w14:solidFill>
        </w14:textFill>
      </w:rPr>
      <w:tcPr>
        <w:shd w:val="clear" w:color="auto" w:fill="70AD47" w:themeFill="accent6"/>
      </w:tcPr>
    </w:tblStylePr>
    <w:tblStylePr w:type="lastRow">
      <w:rPr>
        <w:b/>
        <w:bCs/>
      </w:rPr>
      <w:tcPr>
        <w:tcBorders>
          <w:top w:val="double" w:color="70AD47"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70AD47" w:themeColor="accent6" w:sz="4" w:space="0"/>
          <w:right w:val="single" w:color="70AD47" w:themeColor="accent6" w:sz="4" w:space="0"/>
        </w:tcBorders>
      </w:tcPr>
    </w:tblStylePr>
    <w:tblStylePr w:type="band1Horz">
      <w:tcPr>
        <w:tcBorders>
          <w:top w:val="single" w:color="70AD47" w:themeColor="accent6" w:sz="4" w:space="0"/>
          <w:bottom w:val="single" w:color="70AD47"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70AD47" w:themeColor="accent6" w:sz="4" w:space="0"/>
          <w:left w:val="nil"/>
        </w:tcBorders>
      </w:tcPr>
    </w:tblStylePr>
    <w:tblStylePr w:type="swCell">
      <w:tcPr>
        <w:tcBorders>
          <w:top w:val="double" w:color="70AD47" w:themeColor="accent6" w:sz="4" w:space="0"/>
          <w:right w:val="nil"/>
        </w:tcBorders>
      </w:tcPr>
    </w:tblStylePr>
  </w:style>
  <w:style w:type="table" w:customStyle="1" w:styleId="390">
    <w:name w:val="清单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tcBorders>
        <w:shd w:val="clear" w:color="auto" w:fill="000000" w:themeFill="text1"/>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91">
    <w:name w:val="清单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tcBorders>
        <w:shd w:val="clear" w:color="auto" w:fill="5B9BD5" w:themeFill="accent1"/>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392">
    <w:name w:val="清单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tcBorders>
        <w:shd w:val="clear" w:color="auto" w:fill="ED7D31" w:themeFill="accent2"/>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393">
    <w:name w:val="清单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tcBorders>
        <w:shd w:val="clear" w:color="auto" w:fill="A5A5A5" w:themeFill="accent3"/>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394">
    <w:name w:val="清单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tcBorders>
        <w:shd w:val="clear" w:color="auto" w:fill="FFC000" w:themeFill="accent4"/>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395">
    <w:name w:val="清单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tcBorders>
        <w:shd w:val="clear" w:color="auto" w:fill="4472C4" w:themeFill="accent5"/>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396">
    <w:name w:val="清单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tcBorders>
        <w:shd w:val="clear" w:color="auto" w:fill="70AD47" w:themeFill="accent6"/>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397">
    <w:name w:val="清单表 5 深色1"/>
    <w:basedOn w:val="88"/>
    <w:autoRedefine/>
    <w:qFormat/>
    <w:uiPriority w:val="50"/>
    <w:rPr>
      <w:color w:val="FFFFFF" w:themeColor="background1"/>
      <w14:textFill>
        <w14:solidFill>
          <w14:schemeClr w14:val="bg1"/>
        </w14:solidFill>
      </w14:textFill>
    </w:rPr>
    <w:tblPr>
      <w:tblBorders>
        <w:top w:val="single" w:color="000000" w:themeColor="text1" w:sz="24" w:space="0"/>
        <w:left w:val="single" w:color="000000" w:themeColor="text1" w:sz="24" w:space="0"/>
        <w:bottom w:val="single" w:color="000000" w:themeColor="text1" w:sz="24" w:space="0"/>
        <w:right w:val="single" w:color="000000" w:themeColor="text1" w:sz="24" w:space="0"/>
      </w:tblBorders>
    </w:tblPr>
    <w:tcPr>
      <w:shd w:val="clear" w:color="auto" w:fill="000000"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8">
    <w:name w:val="清单表 5 深色 - 着色 11"/>
    <w:basedOn w:val="88"/>
    <w:autoRedefine/>
    <w:qFormat/>
    <w:uiPriority w:val="50"/>
    <w:rPr>
      <w:color w:val="FFFFFF" w:themeColor="background1"/>
      <w14:textFill>
        <w14:solidFill>
          <w14:schemeClr w14:val="bg1"/>
        </w14:solidFill>
      </w14:textFill>
    </w:rPr>
    <w:tblPr>
      <w:tblBorders>
        <w:top w:val="single" w:color="5B9BD5" w:themeColor="accent1" w:sz="24" w:space="0"/>
        <w:left w:val="single" w:color="5B9BD5" w:themeColor="accent1" w:sz="24" w:space="0"/>
        <w:bottom w:val="single" w:color="5B9BD5" w:themeColor="accent1" w:sz="24" w:space="0"/>
        <w:right w:val="single" w:color="5B9BD5" w:themeColor="accent1" w:sz="24" w:space="0"/>
      </w:tblBorders>
    </w:tblPr>
    <w:tcPr>
      <w:shd w:val="clear" w:color="auto" w:fill="5B9BD5" w:themeFill="accen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399">
    <w:name w:val="清单表 5 深色 - 着色 21"/>
    <w:basedOn w:val="88"/>
    <w:autoRedefine/>
    <w:qFormat/>
    <w:uiPriority w:val="50"/>
    <w:rPr>
      <w:color w:val="FFFFFF" w:themeColor="background1"/>
      <w14:textFill>
        <w14:solidFill>
          <w14:schemeClr w14:val="bg1"/>
        </w14:solidFill>
      </w14:textFill>
    </w:rPr>
    <w:tblPr>
      <w:tblBorders>
        <w:top w:val="single" w:color="ED7D31" w:themeColor="accent2" w:sz="24" w:space="0"/>
        <w:left w:val="single" w:color="ED7D31" w:themeColor="accent2" w:sz="24" w:space="0"/>
        <w:bottom w:val="single" w:color="ED7D31" w:themeColor="accent2" w:sz="24" w:space="0"/>
        <w:right w:val="single" w:color="ED7D31" w:themeColor="accent2" w:sz="24" w:space="0"/>
      </w:tblBorders>
    </w:tblPr>
    <w:tcPr>
      <w:shd w:val="clear" w:color="auto" w:fill="ED7D31" w:themeFill="accent2"/>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0">
    <w:name w:val="清单表 5 深色 - 着色 31"/>
    <w:basedOn w:val="88"/>
    <w:autoRedefine/>
    <w:qFormat/>
    <w:uiPriority w:val="50"/>
    <w:rPr>
      <w:color w:val="FFFFFF" w:themeColor="background1"/>
      <w14:textFill>
        <w14:solidFill>
          <w14:schemeClr w14:val="bg1"/>
        </w14:solidFill>
      </w14:textFill>
    </w:rPr>
    <w:tblPr>
      <w:tblBorders>
        <w:top w:val="single" w:color="A5A5A5" w:themeColor="accent3" w:sz="24" w:space="0"/>
        <w:left w:val="single" w:color="A5A5A5" w:themeColor="accent3" w:sz="24" w:space="0"/>
        <w:bottom w:val="single" w:color="A5A5A5" w:themeColor="accent3" w:sz="24" w:space="0"/>
        <w:right w:val="single" w:color="A5A5A5" w:themeColor="accent3" w:sz="24" w:space="0"/>
      </w:tblBorders>
    </w:tblPr>
    <w:tcPr>
      <w:shd w:val="clear" w:color="auto" w:fill="A5A5A5" w:themeFill="accent3"/>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1">
    <w:name w:val="清单表 5 深色 - 着色 41"/>
    <w:basedOn w:val="88"/>
    <w:autoRedefine/>
    <w:qFormat/>
    <w:uiPriority w:val="50"/>
    <w:rPr>
      <w:color w:val="FFFFFF" w:themeColor="background1"/>
      <w14:textFill>
        <w14:solidFill>
          <w14:schemeClr w14:val="bg1"/>
        </w14:solidFill>
      </w14:textFill>
    </w:rPr>
    <w:tblPr>
      <w:tblBorders>
        <w:top w:val="single" w:color="FFC000" w:themeColor="accent4" w:sz="24" w:space="0"/>
        <w:left w:val="single" w:color="FFC000" w:themeColor="accent4" w:sz="24" w:space="0"/>
        <w:bottom w:val="single" w:color="FFC000" w:themeColor="accent4" w:sz="24" w:space="0"/>
        <w:right w:val="single" w:color="FFC000" w:themeColor="accent4" w:sz="24" w:space="0"/>
      </w:tblBorders>
    </w:tblPr>
    <w:tcPr>
      <w:shd w:val="clear" w:color="auto" w:fill="FFC000" w:themeFill="accent4"/>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2">
    <w:name w:val="清单表 5 深色 - 着色 51"/>
    <w:basedOn w:val="88"/>
    <w:autoRedefine/>
    <w:qFormat/>
    <w:uiPriority w:val="50"/>
    <w:rPr>
      <w:color w:val="FFFFFF" w:themeColor="background1"/>
      <w14:textFill>
        <w14:solidFill>
          <w14:schemeClr w14:val="bg1"/>
        </w14:solidFill>
      </w14:textFill>
    </w:rPr>
    <w:tblPr>
      <w:tblBorders>
        <w:top w:val="single" w:color="4472C4" w:themeColor="accent5" w:sz="24" w:space="0"/>
        <w:left w:val="single" w:color="4472C4" w:themeColor="accent5" w:sz="24" w:space="0"/>
        <w:bottom w:val="single" w:color="4472C4" w:themeColor="accent5" w:sz="24" w:space="0"/>
        <w:right w:val="single" w:color="4472C4" w:themeColor="accent5" w:sz="24" w:space="0"/>
      </w:tblBorders>
    </w:tblPr>
    <w:tcPr>
      <w:shd w:val="clear" w:color="auto" w:fill="4472C4" w:themeFill="accent5"/>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3">
    <w:name w:val="清单表 5 深色 - 着色 61"/>
    <w:basedOn w:val="88"/>
    <w:autoRedefine/>
    <w:qFormat/>
    <w:uiPriority w:val="50"/>
    <w:rPr>
      <w:color w:val="FFFFFF" w:themeColor="background1"/>
      <w14:textFill>
        <w14:solidFill>
          <w14:schemeClr w14:val="bg1"/>
        </w14:solidFill>
      </w14:textFill>
    </w:rPr>
    <w:tblPr>
      <w:tblBorders>
        <w:top w:val="single" w:color="70AD47" w:themeColor="accent6" w:sz="24" w:space="0"/>
        <w:left w:val="single" w:color="70AD47" w:themeColor="accent6" w:sz="24" w:space="0"/>
        <w:bottom w:val="single" w:color="70AD47" w:themeColor="accent6" w:sz="24" w:space="0"/>
        <w:right w:val="single" w:color="70AD47" w:themeColor="accent6" w:sz="24" w:space="0"/>
      </w:tblBorders>
    </w:tblPr>
    <w:tcPr>
      <w:shd w:val="clear" w:color="auto" w:fill="70AD47" w:themeFill="accent6"/>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404">
    <w:name w:val="清单表 6 彩色1"/>
    <w:basedOn w:val="88"/>
    <w:autoRedefine/>
    <w:qFormat/>
    <w:uiPriority w:val="51"/>
    <w:rPr>
      <w:color w:val="000000" w:themeColor="text1"/>
      <w14:textFill>
        <w14:solidFill>
          <w14:schemeClr w14:val="tx1"/>
        </w14:solidFill>
      </w14:textFill>
    </w:rPr>
    <w:tblPr>
      <w:tblBorders>
        <w:top w:val="single" w:color="000000" w:themeColor="text1" w:sz="4" w:space="0"/>
        <w:bottom w:val="single" w:color="000000" w:themeColor="text1" w:sz="4" w:space="0"/>
      </w:tblBorders>
    </w:tblPr>
    <w:tblStylePr w:type="firstRow">
      <w:rPr>
        <w:b/>
        <w:bCs/>
      </w:rPr>
      <w:tcPr>
        <w:tcBorders>
          <w:bottom w:val="single" w:color="000000" w:themeColor="text1" w:sz="4" w:space="0"/>
        </w:tcBorders>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05">
    <w:name w:val="清单表 6 彩色 - 着色 11"/>
    <w:basedOn w:val="88"/>
    <w:autoRedefine/>
    <w:qFormat/>
    <w:uiPriority w:val="51"/>
    <w:rPr>
      <w:color w:val="2E75B6" w:themeColor="accent1" w:themeShade="BF"/>
    </w:rPr>
    <w:tblPr>
      <w:tblBorders>
        <w:top w:val="single" w:color="5B9BD5" w:themeColor="accent1" w:sz="4" w:space="0"/>
        <w:bottom w:val="single" w:color="5B9BD5" w:themeColor="accent1" w:sz="4" w:space="0"/>
      </w:tblBorders>
    </w:tblPr>
    <w:tblStylePr w:type="firstRow">
      <w:rPr>
        <w:b/>
        <w:bCs/>
      </w:rPr>
      <w:tcPr>
        <w:tcBorders>
          <w:bottom w:val="single" w:color="5B9BD5" w:themeColor="accent1" w:sz="4" w:space="0"/>
        </w:tcBorders>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06">
    <w:name w:val="清单表 6 彩色 - 着色 21"/>
    <w:basedOn w:val="88"/>
    <w:autoRedefine/>
    <w:qFormat/>
    <w:uiPriority w:val="51"/>
    <w:rPr>
      <w:color w:val="C55A11" w:themeColor="accent2" w:themeShade="BF"/>
    </w:rPr>
    <w:tblPr>
      <w:tblBorders>
        <w:top w:val="single" w:color="ED7D31" w:themeColor="accent2" w:sz="4" w:space="0"/>
        <w:bottom w:val="single" w:color="ED7D31" w:themeColor="accent2" w:sz="4" w:space="0"/>
      </w:tblBorders>
    </w:tblPr>
    <w:tblStylePr w:type="firstRow">
      <w:rPr>
        <w:b/>
        <w:bCs/>
      </w:rPr>
      <w:tcPr>
        <w:tcBorders>
          <w:bottom w:val="single" w:color="ED7D31" w:themeColor="accent2" w:sz="4" w:space="0"/>
        </w:tcBorders>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07">
    <w:name w:val="清单表 6 彩色 - 着色 31"/>
    <w:basedOn w:val="88"/>
    <w:autoRedefine/>
    <w:qFormat/>
    <w:uiPriority w:val="51"/>
    <w:rPr>
      <w:color w:val="7C7C7C" w:themeColor="accent3" w:themeShade="BF"/>
    </w:rPr>
    <w:tblPr>
      <w:tblBorders>
        <w:top w:val="single" w:color="A5A5A5" w:themeColor="accent3" w:sz="4" w:space="0"/>
        <w:bottom w:val="single" w:color="A5A5A5" w:themeColor="accent3" w:sz="4" w:space="0"/>
      </w:tblBorders>
    </w:tblPr>
    <w:tblStylePr w:type="firstRow">
      <w:rPr>
        <w:b/>
        <w:bCs/>
      </w:rPr>
      <w:tcPr>
        <w:tcBorders>
          <w:bottom w:val="single" w:color="A5A5A5" w:themeColor="accent3" w:sz="4" w:space="0"/>
        </w:tcBorders>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08">
    <w:name w:val="清单表 6 彩色 - 着色 41"/>
    <w:basedOn w:val="88"/>
    <w:autoRedefine/>
    <w:qFormat/>
    <w:uiPriority w:val="51"/>
    <w:rPr>
      <w:color w:val="BF9000" w:themeColor="accent4" w:themeShade="BF"/>
    </w:rPr>
    <w:tblPr>
      <w:tblBorders>
        <w:top w:val="single" w:color="FFC000" w:themeColor="accent4" w:sz="4" w:space="0"/>
        <w:bottom w:val="single" w:color="FFC000" w:themeColor="accent4" w:sz="4" w:space="0"/>
      </w:tblBorders>
    </w:tblPr>
    <w:tblStylePr w:type="firstRow">
      <w:rPr>
        <w:b/>
        <w:bCs/>
      </w:rPr>
      <w:tcPr>
        <w:tcBorders>
          <w:bottom w:val="single" w:color="FFC000" w:themeColor="accent4" w:sz="4" w:space="0"/>
        </w:tcBorders>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09">
    <w:name w:val="清单表 6 彩色 - 着色 51"/>
    <w:basedOn w:val="88"/>
    <w:autoRedefine/>
    <w:qFormat/>
    <w:uiPriority w:val="51"/>
    <w:rPr>
      <w:color w:val="2F5597" w:themeColor="accent5" w:themeShade="BF"/>
    </w:rPr>
    <w:tblPr>
      <w:tblBorders>
        <w:top w:val="single" w:color="4472C4" w:themeColor="accent5" w:sz="4" w:space="0"/>
        <w:bottom w:val="single" w:color="4472C4" w:themeColor="accent5" w:sz="4" w:space="0"/>
      </w:tblBorders>
    </w:tblPr>
    <w:tblStylePr w:type="firstRow">
      <w:rPr>
        <w:b/>
        <w:bCs/>
      </w:rPr>
      <w:tcPr>
        <w:tcBorders>
          <w:bottom w:val="single" w:color="4472C4" w:themeColor="accent5" w:sz="4" w:space="0"/>
        </w:tcBorders>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10">
    <w:name w:val="清单表 6 彩色 - 着色 61"/>
    <w:basedOn w:val="88"/>
    <w:autoRedefine/>
    <w:qFormat/>
    <w:uiPriority w:val="51"/>
    <w:rPr>
      <w:color w:val="548235" w:themeColor="accent6" w:themeShade="BF"/>
    </w:rPr>
    <w:tblPr>
      <w:tblBorders>
        <w:top w:val="single" w:color="70AD47" w:themeColor="accent6" w:sz="4" w:space="0"/>
        <w:bottom w:val="single" w:color="70AD47" w:themeColor="accent6" w:sz="4" w:space="0"/>
      </w:tblBorders>
    </w:tblPr>
    <w:tblStylePr w:type="firstRow">
      <w:rPr>
        <w:b/>
        <w:bCs/>
      </w:rPr>
      <w:tcPr>
        <w:tcBorders>
          <w:bottom w:val="single" w:color="70AD47" w:themeColor="accent6" w:sz="4" w:space="0"/>
        </w:tcBorders>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11">
    <w:name w:val="清单表 7 彩色1"/>
    <w:basedOn w:val="88"/>
    <w:autoRedefine/>
    <w:qFormat/>
    <w:uiPriority w:val="52"/>
    <w:rPr>
      <w:color w:val="000000"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2">
    <w:name w:val="清单表 7 彩色 - 着色 11"/>
    <w:basedOn w:val="88"/>
    <w:autoRedefine/>
    <w:qFormat/>
    <w:uiPriority w:val="52"/>
    <w:rPr>
      <w:color w:val="2E75B6" w:themeColor="accent1" w:themeShade="BF"/>
    </w:rPr>
    <w:tblStylePr w:type="firstRow">
      <w:rPr>
        <w:rFonts w:asciiTheme="majorHAnsi" w:hAnsiTheme="majorHAnsi" w:eastAsiaTheme="majorEastAsia" w:cstheme="majorBidi"/>
        <w:i/>
        <w:iCs/>
        <w:sz w:val="26"/>
      </w:rPr>
      <w:tcPr>
        <w:tcBorders>
          <w:bottom w:val="single" w:color="5B9BD5" w:themeColor="accen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5B9BD5" w:themeColor="accen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5B9BD5" w:themeColor="accen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5B9BD5" w:themeColor="accent1" w:sz="4" w:space="0"/>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3">
    <w:name w:val="清单表 7 彩色 - 着色 21"/>
    <w:basedOn w:val="88"/>
    <w:autoRedefine/>
    <w:qFormat/>
    <w:uiPriority w:val="52"/>
    <w:rPr>
      <w:color w:val="C55A11" w:themeColor="accent2" w:themeShade="BF"/>
    </w:rPr>
    <w:tblStylePr w:type="firstRow">
      <w:rPr>
        <w:rFonts w:asciiTheme="majorHAnsi" w:hAnsiTheme="majorHAnsi" w:eastAsiaTheme="majorEastAsia" w:cstheme="majorBidi"/>
        <w:i/>
        <w:iCs/>
        <w:sz w:val="26"/>
      </w:rPr>
      <w:tcPr>
        <w:tcBorders>
          <w:bottom w:val="single" w:color="ED7D31" w:themeColor="accent2"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ED7D31" w:themeColor="accent2"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ED7D31" w:themeColor="accent2"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ED7D31" w:themeColor="accent2" w:sz="4" w:space="0"/>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4">
    <w:name w:val="清单表 7 彩色 - 着色 31"/>
    <w:basedOn w:val="88"/>
    <w:autoRedefine/>
    <w:qFormat/>
    <w:uiPriority w:val="52"/>
    <w:rPr>
      <w:color w:val="7C7C7C" w:themeColor="accent3" w:themeShade="BF"/>
    </w:rPr>
    <w:tblStylePr w:type="firstRow">
      <w:rPr>
        <w:rFonts w:asciiTheme="majorHAnsi" w:hAnsiTheme="majorHAnsi" w:eastAsiaTheme="majorEastAsia" w:cstheme="majorBidi"/>
        <w:i/>
        <w:iCs/>
        <w:sz w:val="26"/>
      </w:rPr>
      <w:tcPr>
        <w:tcBorders>
          <w:bottom w:val="single" w:color="A5A5A5" w:themeColor="accent3"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A5A5A5" w:themeColor="accent3"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A5A5A5" w:themeColor="accent3"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A5A5A5" w:themeColor="accent3" w:sz="4" w:space="0"/>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5">
    <w:name w:val="清单表 7 彩色 - 着色 41"/>
    <w:basedOn w:val="88"/>
    <w:autoRedefine/>
    <w:qFormat/>
    <w:uiPriority w:val="52"/>
    <w:rPr>
      <w:color w:val="BF9000" w:themeColor="accent4" w:themeShade="BF"/>
    </w:rPr>
    <w:tblStylePr w:type="firstRow">
      <w:rPr>
        <w:rFonts w:asciiTheme="majorHAnsi" w:hAnsiTheme="majorHAnsi" w:eastAsiaTheme="majorEastAsia" w:cstheme="majorBidi"/>
        <w:i/>
        <w:iCs/>
        <w:sz w:val="26"/>
      </w:rPr>
      <w:tcPr>
        <w:tcBorders>
          <w:bottom w:val="single" w:color="FFC000" w:themeColor="accent4"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FFC000" w:themeColor="accent4"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FFC000" w:themeColor="accent4"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FFC000" w:themeColor="accent4" w:sz="4" w:space="0"/>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6">
    <w:name w:val="清单表 7 彩色 - 着色 51"/>
    <w:basedOn w:val="88"/>
    <w:autoRedefine/>
    <w:qFormat/>
    <w:uiPriority w:val="52"/>
    <w:rPr>
      <w:color w:val="2F5597" w:themeColor="accent5" w:themeShade="BF"/>
    </w:rPr>
    <w:tblStylePr w:type="firstRow">
      <w:rPr>
        <w:rFonts w:asciiTheme="majorHAnsi" w:hAnsiTheme="majorHAnsi" w:eastAsiaTheme="majorEastAsia" w:cstheme="majorBidi"/>
        <w:i/>
        <w:iCs/>
        <w:sz w:val="26"/>
      </w:rPr>
      <w:tcPr>
        <w:tcBorders>
          <w:bottom w:val="single" w:color="4472C4" w:themeColor="accent5"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4472C4" w:themeColor="accent5"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4472C4" w:themeColor="accent5"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4472C4" w:themeColor="accent5" w:sz="4" w:space="0"/>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417">
    <w:name w:val="清单表 7 彩色 - 着色 61"/>
    <w:basedOn w:val="88"/>
    <w:autoRedefine/>
    <w:qFormat/>
    <w:uiPriority w:val="52"/>
    <w:rPr>
      <w:color w:val="548235" w:themeColor="accent6" w:themeShade="BF"/>
    </w:rPr>
    <w:tblStylePr w:type="firstRow">
      <w:rPr>
        <w:rFonts w:asciiTheme="majorHAnsi" w:hAnsiTheme="majorHAnsi" w:eastAsiaTheme="majorEastAsia" w:cstheme="majorBidi"/>
        <w:i/>
        <w:iCs/>
        <w:sz w:val="26"/>
      </w:rPr>
      <w:tcPr>
        <w:tcBorders>
          <w:bottom w:val="single" w:color="70AD47" w:themeColor="accent6"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0AD47" w:themeColor="accent6"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0AD47" w:themeColor="accent6"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0AD47" w:themeColor="accent6" w:sz="4" w:space="0"/>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character" w:customStyle="1" w:styleId="418">
    <w:name w:val="日期 Char"/>
    <w:basedOn w:val="231"/>
    <w:link w:val="54"/>
    <w:autoRedefine/>
    <w:semiHidden/>
    <w:qFormat/>
    <w:uiPriority w:val="99"/>
    <w:rPr>
      <w:kern w:val="2"/>
      <w:sz w:val="21"/>
      <w:szCs w:val="24"/>
    </w:rPr>
  </w:style>
  <w:style w:type="character" w:customStyle="1" w:styleId="419">
    <w:name w:val="书籍标题1"/>
    <w:basedOn w:val="231"/>
    <w:autoRedefine/>
    <w:qFormat/>
    <w:uiPriority w:val="33"/>
    <w:rPr>
      <w:b/>
      <w:bCs/>
      <w:i/>
      <w:iCs/>
      <w:spacing w:val="5"/>
    </w:rPr>
  </w:style>
  <w:style w:type="paragraph" w:customStyle="1" w:styleId="420">
    <w:name w:val="书目1"/>
    <w:basedOn w:val="1"/>
    <w:next w:val="1"/>
    <w:autoRedefine/>
    <w:semiHidden/>
    <w:unhideWhenUsed/>
    <w:qFormat/>
    <w:uiPriority w:val="37"/>
  </w:style>
  <w:style w:type="table" w:customStyle="1" w:styleId="421">
    <w:name w:val="网格表 1 浅色1"/>
    <w:basedOn w:val="88"/>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422">
    <w:name w:val="网格表 1 浅色 - 着色 11"/>
    <w:basedOn w:val="88"/>
    <w:autoRedefine/>
    <w:qFormat/>
    <w:uiPriority w:val="46"/>
    <w:tblPr>
      <w:tblBorders>
        <w:top w:val="single" w:color="BDD6EE" w:themeColor="accent1" w:themeTint="66" w:sz="4" w:space="0"/>
        <w:left w:val="single" w:color="BDD6EE" w:themeColor="accent1" w:themeTint="66" w:sz="4" w:space="0"/>
        <w:bottom w:val="single" w:color="BDD6EE" w:themeColor="accent1" w:themeTint="66" w:sz="4" w:space="0"/>
        <w:right w:val="single" w:color="BDD6EE" w:themeColor="accent1" w:themeTint="66" w:sz="4" w:space="0"/>
        <w:insideH w:val="single" w:color="BDD6EE" w:themeColor="accent1" w:themeTint="66" w:sz="4" w:space="0"/>
        <w:insideV w:val="single" w:color="BDD6EE" w:themeColor="accent1" w:themeTint="66"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2" w:space="0"/>
        </w:tcBorders>
      </w:tcPr>
    </w:tblStylePr>
    <w:tblStylePr w:type="firstCol">
      <w:rPr>
        <w:b/>
        <w:bCs/>
      </w:rPr>
    </w:tblStylePr>
    <w:tblStylePr w:type="lastCol">
      <w:rPr>
        <w:b/>
        <w:bCs/>
      </w:rPr>
    </w:tblStylePr>
  </w:style>
  <w:style w:type="table" w:customStyle="1" w:styleId="423">
    <w:name w:val="网格表 1 浅色 - 着色 21"/>
    <w:basedOn w:val="88"/>
    <w:autoRedefine/>
    <w:qFormat/>
    <w:uiPriority w:val="46"/>
    <w:tblPr>
      <w:tblBorders>
        <w:top w:val="single" w:color="F7CAAC" w:themeColor="accent2" w:themeTint="66" w:sz="4" w:space="0"/>
        <w:left w:val="single" w:color="F7CAAC" w:themeColor="accent2" w:themeTint="66" w:sz="4" w:space="0"/>
        <w:bottom w:val="single" w:color="F7CAAC" w:themeColor="accent2" w:themeTint="66" w:sz="4" w:space="0"/>
        <w:right w:val="single" w:color="F7CAAC" w:themeColor="accent2" w:themeTint="66" w:sz="4" w:space="0"/>
        <w:insideH w:val="single" w:color="F7CAAC" w:themeColor="accent2" w:themeTint="66" w:sz="4" w:space="0"/>
        <w:insideV w:val="single" w:color="F7CAAC" w:themeColor="accent2" w:themeTint="66"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2" w:space="0"/>
        </w:tcBorders>
      </w:tcPr>
    </w:tblStylePr>
    <w:tblStylePr w:type="firstCol">
      <w:rPr>
        <w:b/>
        <w:bCs/>
      </w:rPr>
    </w:tblStylePr>
    <w:tblStylePr w:type="lastCol">
      <w:rPr>
        <w:b/>
        <w:bCs/>
      </w:rPr>
    </w:tblStylePr>
  </w:style>
  <w:style w:type="table" w:customStyle="1" w:styleId="424">
    <w:name w:val="网格表 1 浅色 - 着色 31"/>
    <w:basedOn w:val="88"/>
    <w:autoRedefine/>
    <w:qFormat/>
    <w:uiPriority w:val="46"/>
    <w:tblPr>
      <w:tblBorders>
        <w:top w:val="single" w:color="DADADA" w:themeColor="accent3" w:themeTint="66" w:sz="4" w:space="0"/>
        <w:left w:val="single" w:color="DADADA" w:themeColor="accent3" w:themeTint="66" w:sz="4" w:space="0"/>
        <w:bottom w:val="single" w:color="DADADA" w:themeColor="accent3" w:themeTint="66" w:sz="4" w:space="0"/>
        <w:right w:val="single" w:color="DADADA" w:themeColor="accent3" w:themeTint="66" w:sz="4" w:space="0"/>
        <w:insideH w:val="single" w:color="DADADA" w:themeColor="accent3" w:themeTint="66" w:sz="4" w:space="0"/>
        <w:insideV w:val="single" w:color="DADADA" w:themeColor="accent3" w:themeTint="66"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2" w:space="0"/>
        </w:tcBorders>
      </w:tcPr>
    </w:tblStylePr>
    <w:tblStylePr w:type="firstCol">
      <w:rPr>
        <w:b/>
        <w:bCs/>
      </w:rPr>
    </w:tblStylePr>
    <w:tblStylePr w:type="lastCol">
      <w:rPr>
        <w:b/>
        <w:bCs/>
      </w:rPr>
    </w:tblStylePr>
  </w:style>
  <w:style w:type="table" w:customStyle="1" w:styleId="425">
    <w:name w:val="网格表 1 浅色 - 着色 41"/>
    <w:basedOn w:val="88"/>
    <w:autoRedefine/>
    <w:qFormat/>
    <w:uiPriority w:val="46"/>
    <w:tblPr>
      <w:tblBorders>
        <w:top w:val="single" w:color="FFE599" w:themeColor="accent4" w:themeTint="66" w:sz="4" w:space="0"/>
        <w:left w:val="single" w:color="FFE599" w:themeColor="accent4" w:themeTint="66" w:sz="4" w:space="0"/>
        <w:bottom w:val="single" w:color="FFE599" w:themeColor="accent4" w:themeTint="66" w:sz="4" w:space="0"/>
        <w:right w:val="single" w:color="FFE599" w:themeColor="accent4" w:themeTint="66" w:sz="4" w:space="0"/>
        <w:insideH w:val="single" w:color="FFE599" w:themeColor="accent4" w:themeTint="66" w:sz="4" w:space="0"/>
        <w:insideV w:val="single" w:color="FFE599" w:themeColor="accent4" w:themeTint="66"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2" w:space="0"/>
        </w:tcBorders>
      </w:tcPr>
    </w:tblStylePr>
    <w:tblStylePr w:type="firstCol">
      <w:rPr>
        <w:b/>
        <w:bCs/>
      </w:rPr>
    </w:tblStylePr>
    <w:tblStylePr w:type="lastCol">
      <w:rPr>
        <w:b/>
        <w:bCs/>
      </w:rPr>
    </w:tblStylePr>
  </w:style>
  <w:style w:type="table" w:customStyle="1" w:styleId="426">
    <w:name w:val="网格表 1 浅色 - 着色 51"/>
    <w:basedOn w:val="88"/>
    <w:autoRedefine/>
    <w:qFormat/>
    <w:uiPriority w:val="46"/>
    <w:tblPr>
      <w:tblBorders>
        <w:top w:val="single" w:color="B4C6E7" w:themeColor="accent5" w:themeTint="66" w:sz="4" w:space="0"/>
        <w:left w:val="single" w:color="B4C6E7" w:themeColor="accent5" w:themeTint="66" w:sz="4" w:space="0"/>
        <w:bottom w:val="single" w:color="B4C6E7" w:themeColor="accent5" w:themeTint="66" w:sz="4" w:space="0"/>
        <w:right w:val="single" w:color="B4C6E7" w:themeColor="accent5" w:themeTint="66" w:sz="4" w:space="0"/>
        <w:insideH w:val="single" w:color="B4C6E7" w:themeColor="accent5" w:themeTint="66" w:sz="4" w:space="0"/>
        <w:insideV w:val="single" w:color="B4C6E7" w:themeColor="accent5" w:themeTint="66"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2" w:space="0"/>
        </w:tcBorders>
      </w:tcPr>
    </w:tblStylePr>
    <w:tblStylePr w:type="firstCol">
      <w:rPr>
        <w:b/>
        <w:bCs/>
      </w:rPr>
    </w:tblStylePr>
    <w:tblStylePr w:type="lastCol">
      <w:rPr>
        <w:b/>
        <w:bCs/>
      </w:rPr>
    </w:tblStylePr>
  </w:style>
  <w:style w:type="table" w:customStyle="1" w:styleId="427">
    <w:name w:val="网格表 1 浅色 - 着色 61"/>
    <w:basedOn w:val="88"/>
    <w:autoRedefine/>
    <w:qFormat/>
    <w:uiPriority w:val="46"/>
    <w:tblPr>
      <w:tblBorders>
        <w:top w:val="single" w:color="C5E0B3" w:themeColor="accent6" w:themeTint="66" w:sz="4" w:space="0"/>
        <w:left w:val="single" w:color="C5E0B3" w:themeColor="accent6" w:themeTint="66" w:sz="4" w:space="0"/>
        <w:bottom w:val="single" w:color="C5E0B3" w:themeColor="accent6" w:themeTint="66" w:sz="4" w:space="0"/>
        <w:right w:val="single" w:color="C5E0B3" w:themeColor="accent6" w:themeTint="66" w:sz="4" w:space="0"/>
        <w:insideH w:val="single" w:color="C5E0B3" w:themeColor="accent6" w:themeTint="66" w:sz="4" w:space="0"/>
        <w:insideV w:val="single" w:color="C5E0B3" w:themeColor="accent6" w:themeTint="66"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2" w:space="0"/>
        </w:tcBorders>
      </w:tcPr>
    </w:tblStylePr>
    <w:tblStylePr w:type="firstCol">
      <w:rPr>
        <w:b/>
        <w:bCs/>
      </w:rPr>
    </w:tblStylePr>
    <w:tblStylePr w:type="lastCol">
      <w:rPr>
        <w:b/>
        <w:bCs/>
      </w:rPr>
    </w:tblStylePr>
  </w:style>
  <w:style w:type="table" w:customStyle="1" w:styleId="428">
    <w:name w:val="网格表 21"/>
    <w:basedOn w:val="88"/>
    <w:autoRedefine/>
    <w:qFormat/>
    <w:uiPriority w:val="47"/>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29">
    <w:name w:val="网格表 2 - 着色 11"/>
    <w:basedOn w:val="88"/>
    <w:autoRedefine/>
    <w:qFormat/>
    <w:uiPriority w:val="47"/>
    <w:tblPr>
      <w:tblBorders>
        <w:top w:val="single" w:color="9CC2E5" w:themeColor="accent1" w:themeTint="99" w:sz="2" w:space="0"/>
        <w:bottom w:val="single" w:color="9CC2E5" w:themeColor="accent1" w:themeTint="99" w:sz="2" w:space="0"/>
        <w:insideH w:val="single" w:color="9CC2E5" w:themeColor="accent1" w:themeTint="99" w:sz="2" w:space="0"/>
        <w:insideV w:val="single" w:color="9CC2E5" w:themeColor="accent1" w:themeTint="99" w:sz="2" w:space="0"/>
      </w:tblBorders>
    </w:tblPr>
    <w:tblStylePr w:type="firstRow">
      <w:rPr>
        <w:b/>
        <w:bCs/>
      </w:rPr>
      <w:tcPr>
        <w:tcBorders>
          <w:top w:val="nil"/>
          <w:bottom w:val="single" w:color="9CC2E5" w:themeColor="accent1" w:themeTint="99" w:sz="12" w:space="0"/>
          <w:insideH w:val="nil"/>
          <w:insideV w:val="nil"/>
        </w:tcBorders>
        <w:shd w:val="clear" w:color="auto" w:fill="FFFFFF" w:themeFill="background1"/>
      </w:tcPr>
    </w:tblStylePr>
    <w:tblStylePr w:type="lastRow">
      <w:rPr>
        <w:b/>
        <w:bCs/>
      </w:rPr>
      <w:tcPr>
        <w:tcBorders>
          <w:top w:val="double" w:color="9CC2E5" w:themeColor="accen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30">
    <w:name w:val="网格表 2 - 着色 21"/>
    <w:basedOn w:val="88"/>
    <w:autoRedefine/>
    <w:qFormat/>
    <w:uiPriority w:val="47"/>
    <w:tblPr>
      <w:tblBorders>
        <w:top w:val="single" w:color="F4B083" w:themeColor="accent2" w:themeTint="99" w:sz="2" w:space="0"/>
        <w:bottom w:val="single" w:color="F4B083" w:themeColor="accent2" w:themeTint="99" w:sz="2" w:space="0"/>
        <w:insideH w:val="single" w:color="F4B083" w:themeColor="accent2" w:themeTint="99" w:sz="2" w:space="0"/>
        <w:insideV w:val="single" w:color="F4B083" w:themeColor="accent2" w:themeTint="99" w:sz="2" w:space="0"/>
      </w:tblBorders>
    </w:tblPr>
    <w:tblStylePr w:type="firstRow">
      <w:rPr>
        <w:b/>
        <w:bCs/>
      </w:rPr>
      <w:tcPr>
        <w:tcBorders>
          <w:top w:val="nil"/>
          <w:bottom w:val="single" w:color="F4B083" w:themeColor="accent2" w:themeTint="99" w:sz="12" w:space="0"/>
          <w:insideH w:val="nil"/>
          <w:insideV w:val="nil"/>
        </w:tcBorders>
        <w:shd w:val="clear" w:color="auto" w:fill="FFFFFF" w:themeFill="background1"/>
      </w:tcPr>
    </w:tblStylePr>
    <w:tblStylePr w:type="lastRow">
      <w:rPr>
        <w:b/>
        <w:bCs/>
      </w:rPr>
      <w:tcPr>
        <w:tcBorders>
          <w:top w:val="double" w:color="F4B083" w:themeColor="accent2"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31">
    <w:name w:val="网格表 2 - 着色 31"/>
    <w:basedOn w:val="88"/>
    <w:autoRedefine/>
    <w:qFormat/>
    <w:uiPriority w:val="47"/>
    <w:tblPr>
      <w:tblBorders>
        <w:top w:val="single" w:color="C8C8C8" w:themeColor="accent3" w:themeTint="99" w:sz="2" w:space="0"/>
        <w:bottom w:val="single" w:color="C8C8C8" w:themeColor="accent3" w:themeTint="99" w:sz="2" w:space="0"/>
        <w:insideH w:val="single" w:color="C8C8C8" w:themeColor="accent3" w:themeTint="99" w:sz="2" w:space="0"/>
        <w:insideV w:val="single" w:color="C8C8C8" w:themeColor="accent3" w:themeTint="99" w:sz="2" w:space="0"/>
      </w:tblBorders>
    </w:tblPr>
    <w:tblStylePr w:type="firstRow">
      <w:rPr>
        <w:b/>
        <w:bCs/>
      </w:rPr>
      <w:tcPr>
        <w:tcBorders>
          <w:top w:val="nil"/>
          <w:bottom w:val="single" w:color="C8C8C8" w:themeColor="accent3" w:themeTint="99" w:sz="12" w:space="0"/>
          <w:insideH w:val="nil"/>
          <w:insideV w:val="nil"/>
        </w:tcBorders>
        <w:shd w:val="clear" w:color="auto" w:fill="FFFFFF" w:themeFill="background1"/>
      </w:tcPr>
    </w:tblStylePr>
    <w:tblStylePr w:type="lastRow">
      <w:rPr>
        <w:b/>
        <w:bCs/>
      </w:rPr>
      <w:tcPr>
        <w:tcBorders>
          <w:top w:val="double" w:color="C8C8C8" w:themeColor="accent3"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32">
    <w:name w:val="网格表 2 - 着色 41"/>
    <w:basedOn w:val="88"/>
    <w:autoRedefine/>
    <w:qFormat/>
    <w:uiPriority w:val="47"/>
    <w:tblPr>
      <w:tblBorders>
        <w:top w:val="single" w:color="FFD965" w:themeColor="accent4" w:themeTint="99" w:sz="2" w:space="0"/>
        <w:bottom w:val="single" w:color="FFD965" w:themeColor="accent4" w:themeTint="99" w:sz="2" w:space="0"/>
        <w:insideH w:val="single" w:color="FFD965" w:themeColor="accent4" w:themeTint="99" w:sz="2" w:space="0"/>
        <w:insideV w:val="single" w:color="FFD965" w:themeColor="accent4" w:themeTint="99" w:sz="2" w:space="0"/>
      </w:tblBorders>
    </w:tblPr>
    <w:tblStylePr w:type="firstRow">
      <w:rPr>
        <w:b/>
        <w:bCs/>
      </w:rPr>
      <w:tcPr>
        <w:tcBorders>
          <w:top w:val="nil"/>
          <w:bottom w:val="single" w:color="FFD965" w:themeColor="accent4" w:themeTint="99" w:sz="12" w:space="0"/>
          <w:insideH w:val="nil"/>
          <w:insideV w:val="nil"/>
        </w:tcBorders>
        <w:shd w:val="clear" w:color="auto" w:fill="FFFFFF" w:themeFill="background1"/>
      </w:tcPr>
    </w:tblStylePr>
    <w:tblStylePr w:type="lastRow">
      <w:rPr>
        <w:b/>
        <w:bCs/>
      </w:rPr>
      <w:tcPr>
        <w:tcBorders>
          <w:top w:val="double" w:color="FFD965" w:themeColor="accent4"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33">
    <w:name w:val="网格表 2 - 着色 51"/>
    <w:basedOn w:val="88"/>
    <w:autoRedefine/>
    <w:qFormat/>
    <w:uiPriority w:val="47"/>
    <w:tblPr>
      <w:tblBorders>
        <w:top w:val="single" w:color="8EAADB" w:themeColor="accent5" w:themeTint="99" w:sz="2" w:space="0"/>
        <w:bottom w:val="single" w:color="8EAADB" w:themeColor="accent5" w:themeTint="99" w:sz="2" w:space="0"/>
        <w:insideH w:val="single" w:color="8EAADB" w:themeColor="accent5" w:themeTint="99" w:sz="2" w:space="0"/>
        <w:insideV w:val="single" w:color="8EAADB" w:themeColor="accent5" w:themeTint="99" w:sz="2" w:space="0"/>
      </w:tblBorders>
    </w:tblPr>
    <w:tblStylePr w:type="firstRow">
      <w:rPr>
        <w:b/>
        <w:bCs/>
      </w:rPr>
      <w:tcPr>
        <w:tcBorders>
          <w:top w:val="nil"/>
          <w:bottom w:val="single" w:color="8EAADB" w:themeColor="accent5" w:themeTint="99" w:sz="12" w:space="0"/>
          <w:insideH w:val="nil"/>
          <w:insideV w:val="nil"/>
        </w:tcBorders>
        <w:shd w:val="clear" w:color="auto" w:fill="FFFFFF" w:themeFill="background1"/>
      </w:tcPr>
    </w:tblStylePr>
    <w:tblStylePr w:type="lastRow">
      <w:rPr>
        <w:b/>
        <w:bCs/>
      </w:rPr>
      <w:tcPr>
        <w:tcBorders>
          <w:top w:val="double" w:color="8EAADB" w:themeColor="accent5"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34">
    <w:name w:val="网格表 2 - 着色 61"/>
    <w:basedOn w:val="88"/>
    <w:autoRedefine/>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35">
    <w:name w:val="网格表 31"/>
    <w:basedOn w:val="88"/>
    <w:autoRedefine/>
    <w:qFormat/>
    <w:uiPriority w:val="48"/>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36">
    <w:name w:val="网格表 3 - 着色 11"/>
    <w:basedOn w:val="88"/>
    <w:autoRedefine/>
    <w:qFormat/>
    <w:uiPriority w:val="48"/>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37">
    <w:name w:val="网格表 3 - 着色 21"/>
    <w:basedOn w:val="88"/>
    <w:autoRedefine/>
    <w:qFormat/>
    <w:uiPriority w:val="48"/>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38">
    <w:name w:val="网格表 3 - 着色 31"/>
    <w:basedOn w:val="88"/>
    <w:autoRedefine/>
    <w:qFormat/>
    <w:uiPriority w:val="48"/>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39">
    <w:name w:val="网格表 3 - 着色 41"/>
    <w:basedOn w:val="88"/>
    <w:autoRedefine/>
    <w:qFormat/>
    <w:uiPriority w:val="48"/>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40">
    <w:name w:val="网格表 3 - 着色 51"/>
    <w:basedOn w:val="88"/>
    <w:autoRedefine/>
    <w:qFormat/>
    <w:uiPriority w:val="48"/>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41">
    <w:name w:val="网格表 3 - 着色 61"/>
    <w:basedOn w:val="88"/>
    <w:autoRedefine/>
    <w:qFormat/>
    <w:uiPriority w:val="48"/>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42">
    <w:name w:val="网格表 41"/>
    <w:basedOn w:val="88"/>
    <w:autoRedefine/>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43">
    <w:name w:val="网格表 4 - 着色 11"/>
    <w:basedOn w:val="88"/>
    <w:autoRedefine/>
    <w:qFormat/>
    <w:uiPriority w:val="49"/>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44">
    <w:name w:val="网格表 4 - 着色 21"/>
    <w:basedOn w:val="88"/>
    <w:autoRedefine/>
    <w:qFormat/>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45">
    <w:name w:val="网格表 4 - 着色 31"/>
    <w:basedOn w:val="88"/>
    <w:autoRedefine/>
    <w:qFormat/>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46">
    <w:name w:val="网格表 4 - 着色 41"/>
    <w:basedOn w:val="88"/>
    <w:autoRedefine/>
    <w:qFormat/>
    <w:uiPriority w:val="49"/>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color w:val="FFFFFF" w:themeColor="background1"/>
        <w14:textFill>
          <w14:solidFill>
            <w14:schemeClr w14:val="bg1"/>
          </w14:solidFill>
        </w14:textFill>
      </w:rPr>
      <w:tcPr>
        <w:tcBorders>
          <w:top w:val="single" w:color="FFC000" w:themeColor="accent4" w:sz="4" w:space="0"/>
          <w:left w:val="single" w:color="FFC000" w:themeColor="accent4" w:sz="4" w:space="0"/>
          <w:bottom w:val="single" w:color="FFC000" w:themeColor="accent4" w:sz="4" w:space="0"/>
          <w:right w:val="single" w:color="FFC000" w:themeColor="accent4" w:sz="4" w:space="0"/>
          <w:insideH w:val="nil"/>
          <w:insideV w:val="nil"/>
        </w:tcBorders>
        <w:shd w:val="clear" w:color="auto" w:fill="FFC000" w:themeFill="accent4"/>
      </w:tcPr>
    </w:tblStylePr>
    <w:tblStylePr w:type="lastRow">
      <w:rPr>
        <w:b/>
        <w:bCs/>
      </w:rPr>
      <w:tcPr>
        <w:tcBorders>
          <w:top w:val="double" w:color="FFC000" w:themeColor="accent4"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47">
    <w:name w:val="网格表 4 - 着色 51"/>
    <w:basedOn w:val="88"/>
    <w:autoRedefine/>
    <w:qFormat/>
    <w:uiPriority w:val="49"/>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14:textFill>
          <w14:solidFill>
            <w14:schemeClr w14:val="bg1"/>
          </w14:solidFill>
        </w14:textFill>
      </w:r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cPr>
        <w:tcBorders>
          <w:top w:val="double" w:color="4472C4" w:themeColor="accent5"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48">
    <w:name w:val="网格表 4 - 着色 61"/>
    <w:basedOn w:val="88"/>
    <w:autoRedefine/>
    <w:qFormat/>
    <w:uiPriority w:val="49"/>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color w:val="FFFFFF" w:themeColor="background1"/>
        <w14:textFill>
          <w14:solidFill>
            <w14:schemeClr w14:val="bg1"/>
          </w14:solidFill>
        </w14:textFill>
      </w:rPr>
      <w:tcPr>
        <w:tcBorders>
          <w:top w:val="single" w:color="70AD47" w:themeColor="accent6" w:sz="4" w:space="0"/>
          <w:left w:val="single" w:color="70AD47" w:themeColor="accent6" w:sz="4" w:space="0"/>
          <w:bottom w:val="single" w:color="70AD47" w:themeColor="accent6" w:sz="4" w:space="0"/>
          <w:right w:val="single" w:color="70AD47" w:themeColor="accent6" w:sz="4" w:space="0"/>
          <w:insideH w:val="nil"/>
          <w:insideV w:val="nil"/>
        </w:tcBorders>
        <w:shd w:val="clear" w:color="auto" w:fill="70AD47" w:themeFill="accent6"/>
      </w:tcPr>
    </w:tblStylePr>
    <w:tblStylePr w:type="lastRow">
      <w:rPr>
        <w:b/>
        <w:bCs/>
      </w:rPr>
      <w:tcPr>
        <w:tcBorders>
          <w:top w:val="double" w:color="70AD47" w:themeColor="accent6"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49">
    <w:name w:val="网格表 5 深色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450">
    <w:name w:val="网格表 5 深色 - 着色 1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1"/>
      </w:tcPr>
    </w:tblStylePr>
    <w:tblStylePr w:type="band1Vert">
      <w:tcPr>
        <w:shd w:val="clear" w:color="auto" w:fill="BDD6EE" w:themeFill="accent1" w:themeFillTint="66"/>
      </w:tcPr>
    </w:tblStylePr>
    <w:tblStylePr w:type="band1Horz">
      <w:tcPr>
        <w:shd w:val="clear" w:color="auto" w:fill="BDD6EE" w:themeFill="accent1" w:themeFillTint="66"/>
      </w:tcPr>
    </w:tblStylePr>
  </w:style>
  <w:style w:type="table" w:customStyle="1" w:styleId="451">
    <w:name w:val="网格表 5 深色 - 着色 2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BE4D5"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ED7D31"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ED7D31"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ED7D31"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ED7D31" w:themeFill="accent2"/>
      </w:tcPr>
    </w:tblStylePr>
    <w:tblStylePr w:type="band1Vert">
      <w:tcPr>
        <w:shd w:val="clear" w:color="auto" w:fill="F7CAAC" w:themeFill="accent2" w:themeFillTint="66"/>
      </w:tcPr>
    </w:tblStylePr>
    <w:tblStylePr w:type="band1Horz">
      <w:tcPr>
        <w:shd w:val="clear" w:color="auto" w:fill="F7CAAC" w:themeFill="accent2" w:themeFillTint="66"/>
      </w:tcPr>
    </w:tblStylePr>
  </w:style>
  <w:style w:type="table" w:customStyle="1" w:styleId="452">
    <w:name w:val="网格表 5 深色 - 着色 3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453">
    <w:name w:val="网格表 5 深色 - 着色 4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454">
    <w:name w:val="网格表 5 深色 - 着色 5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455">
    <w:name w:val="网格表 5 深色 - 着色 61"/>
    <w:basedOn w:val="88"/>
    <w:autoRedefine/>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456">
    <w:name w:val="网格表 6 彩色1"/>
    <w:basedOn w:val="88"/>
    <w:autoRedefine/>
    <w:qFormat/>
    <w:uiPriority w:val="51"/>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457">
    <w:name w:val="网格表 6 彩色 - 着色 11"/>
    <w:basedOn w:val="88"/>
    <w:autoRedefine/>
    <w:qFormat/>
    <w:uiPriority w:val="51"/>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bottom w:val="single" w:color="9CC2E5" w:themeColor="accent1" w:themeTint="99" w:sz="12" w:space="0"/>
        </w:tcBorders>
      </w:tcPr>
    </w:tblStylePr>
    <w:tblStylePr w:type="lastRow">
      <w:rPr>
        <w:b/>
        <w:bCs/>
      </w:rPr>
      <w:tcPr>
        <w:tcBorders>
          <w:top w:val="double" w:color="9CC2E5" w:themeColor="accent1" w:themeTint="99"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table" w:customStyle="1" w:styleId="458">
    <w:name w:val="网格表 6 彩色 - 着色 21"/>
    <w:basedOn w:val="88"/>
    <w:autoRedefine/>
    <w:qFormat/>
    <w:uiPriority w:val="51"/>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bottom w:val="single" w:color="F4B083" w:themeColor="accent2" w:themeTint="99" w:sz="12" w:space="0"/>
        </w:tcBorders>
      </w:tcPr>
    </w:tblStylePr>
    <w:tblStylePr w:type="lastRow">
      <w:rPr>
        <w:b/>
        <w:bCs/>
      </w:rPr>
      <w:tcPr>
        <w:tcBorders>
          <w:top w:val="double" w:color="F4B083" w:themeColor="accent2" w:themeTint="99"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459">
    <w:name w:val="网格表 6 彩色 - 着色 31"/>
    <w:basedOn w:val="88"/>
    <w:autoRedefine/>
    <w:qFormat/>
    <w:uiPriority w:val="51"/>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bottom w:val="single" w:color="C8C8C8" w:themeColor="accent3" w:themeTint="99" w:sz="12" w:space="0"/>
        </w:tcBorders>
      </w:tcPr>
    </w:tblStylePr>
    <w:tblStylePr w:type="lastRow">
      <w:rPr>
        <w:b/>
        <w:bCs/>
      </w:rPr>
      <w:tcPr>
        <w:tcBorders>
          <w:top w:val="double" w:color="C8C8C8" w:themeColor="accent3" w:themeTint="99"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460">
    <w:name w:val="网格表 6 彩色 - 着色 41"/>
    <w:basedOn w:val="88"/>
    <w:autoRedefine/>
    <w:qFormat/>
    <w:uiPriority w:val="51"/>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bottom w:val="single" w:color="FFD965" w:themeColor="accent4" w:themeTint="99" w:sz="12" w:space="0"/>
        </w:tcBorders>
      </w:tcPr>
    </w:tblStylePr>
    <w:tblStylePr w:type="lastRow">
      <w:rPr>
        <w:b/>
        <w:bCs/>
      </w:rPr>
      <w:tcPr>
        <w:tcBorders>
          <w:top w:val="double" w:color="FFD965" w:themeColor="accent4" w:themeTint="99" w:sz="4" w:space="0"/>
        </w:tcBorders>
      </w:tcPr>
    </w:tblStylePr>
    <w:tblStylePr w:type="firstCol">
      <w:rPr>
        <w:b/>
        <w:bCs/>
      </w:rPr>
    </w:tblStylePr>
    <w:tblStylePr w:type="lastCol">
      <w:rPr>
        <w:b/>
        <w:bCs/>
      </w:rPr>
    </w:tblStylePr>
    <w:tblStylePr w:type="band1Vert">
      <w:tcPr>
        <w:shd w:val="clear" w:color="auto" w:fill="FEF2CC" w:themeFill="accent4" w:themeFillTint="33"/>
      </w:tcPr>
    </w:tblStylePr>
    <w:tblStylePr w:type="band1Horz">
      <w:tcPr>
        <w:shd w:val="clear" w:color="auto" w:fill="FEF2CC" w:themeFill="accent4" w:themeFillTint="33"/>
      </w:tcPr>
    </w:tblStylePr>
  </w:style>
  <w:style w:type="table" w:customStyle="1" w:styleId="461">
    <w:name w:val="网格表 6 彩色 - 着色 51"/>
    <w:basedOn w:val="88"/>
    <w:autoRedefine/>
    <w:qFormat/>
    <w:uiPriority w:val="51"/>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bottom w:val="single" w:color="8EAADB" w:themeColor="accent5" w:themeTint="99" w:sz="12" w:space="0"/>
        </w:tcBorders>
      </w:tcPr>
    </w:tblStylePr>
    <w:tblStylePr w:type="lastRow">
      <w:rPr>
        <w:b/>
        <w:bCs/>
      </w:rPr>
      <w:tcPr>
        <w:tcBorders>
          <w:top w:val="double" w:color="8EAADB" w:themeColor="accent5" w:themeTint="99" w:sz="4" w:space="0"/>
        </w:tcBorders>
      </w:tcPr>
    </w:tblStylePr>
    <w:tblStylePr w:type="firstCol">
      <w:rPr>
        <w:b/>
        <w:bCs/>
      </w:rPr>
    </w:tblStylePr>
    <w:tblStylePr w:type="lastCol">
      <w:rPr>
        <w:b/>
        <w:bCs/>
      </w:rPr>
    </w:tblStylePr>
    <w:tblStylePr w:type="band1Vert">
      <w:tcPr>
        <w:shd w:val="clear" w:color="auto" w:fill="D9E2F3" w:themeFill="accent5" w:themeFillTint="33"/>
      </w:tcPr>
    </w:tblStylePr>
    <w:tblStylePr w:type="band1Horz">
      <w:tcPr>
        <w:shd w:val="clear" w:color="auto" w:fill="D9E2F3" w:themeFill="accent5" w:themeFillTint="33"/>
      </w:tcPr>
    </w:tblStylePr>
  </w:style>
  <w:style w:type="table" w:customStyle="1" w:styleId="462">
    <w:name w:val="网格表 6 彩色 - 着色 61"/>
    <w:basedOn w:val="88"/>
    <w:autoRedefine/>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463">
    <w:name w:val="网格表 7 彩色1"/>
    <w:basedOn w:val="88"/>
    <w:autoRedefine/>
    <w:qFormat/>
    <w:uiPriority w:val="52"/>
    <w:rPr>
      <w:color w:val="000000" w:themeColor="text1"/>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464">
    <w:name w:val="网格表 7 彩色 - 着色 11"/>
    <w:basedOn w:val="88"/>
    <w:autoRedefine/>
    <w:qFormat/>
    <w:uiPriority w:val="52"/>
    <w:rPr>
      <w:color w:val="2E75B6" w:themeColor="accent1" w:themeShade="BF"/>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EEAF6" w:themeFill="accent1" w:themeFillTint="33"/>
      </w:tcPr>
    </w:tblStylePr>
    <w:tblStylePr w:type="band1Horz">
      <w:tcPr>
        <w:shd w:val="clear" w:color="auto" w:fill="DEEAF6" w:themeFill="accent1" w:themeFillTint="33"/>
      </w:tcPr>
    </w:tblStylePr>
    <w:tblStylePr w:type="neCell">
      <w:tcPr>
        <w:tcBorders>
          <w:bottom w:val="single" w:color="9CC2E5" w:themeColor="accent1" w:themeTint="99" w:sz="4" w:space="0"/>
        </w:tcBorders>
      </w:tcPr>
    </w:tblStylePr>
    <w:tblStylePr w:type="nwCell">
      <w:tcPr>
        <w:tcBorders>
          <w:bottom w:val="single" w:color="9CC2E5" w:themeColor="accent1" w:themeTint="99" w:sz="4" w:space="0"/>
        </w:tcBorders>
      </w:tcPr>
    </w:tblStylePr>
    <w:tblStylePr w:type="seCell">
      <w:tcPr>
        <w:tcBorders>
          <w:top w:val="single" w:color="9CC2E5" w:themeColor="accent1" w:themeTint="99" w:sz="4" w:space="0"/>
        </w:tcBorders>
      </w:tcPr>
    </w:tblStylePr>
    <w:tblStylePr w:type="swCell">
      <w:tcPr>
        <w:tcBorders>
          <w:top w:val="single" w:color="9CC2E5" w:themeColor="accent1" w:themeTint="99" w:sz="4" w:space="0"/>
        </w:tcBorders>
      </w:tcPr>
    </w:tblStylePr>
  </w:style>
  <w:style w:type="table" w:customStyle="1" w:styleId="465">
    <w:name w:val="网格表 7 彩色 - 着色 21"/>
    <w:basedOn w:val="88"/>
    <w:autoRedefine/>
    <w:qFormat/>
    <w:uiPriority w:val="52"/>
    <w:rPr>
      <w:color w:val="C55A11" w:themeColor="accent2" w:themeShade="BF"/>
    </w:rPr>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BE4D5" w:themeFill="accent2" w:themeFillTint="33"/>
      </w:tcPr>
    </w:tblStylePr>
    <w:tblStylePr w:type="band1Horz">
      <w:tcPr>
        <w:shd w:val="clear" w:color="auto" w:fill="FBE4D5" w:themeFill="accent2" w:themeFillTint="33"/>
      </w:tcPr>
    </w:tblStylePr>
    <w:tblStylePr w:type="neCell">
      <w:tcPr>
        <w:tcBorders>
          <w:bottom w:val="single" w:color="F4B083" w:themeColor="accent2" w:themeTint="99" w:sz="4" w:space="0"/>
        </w:tcBorders>
      </w:tcPr>
    </w:tblStylePr>
    <w:tblStylePr w:type="nwCell">
      <w:tcPr>
        <w:tcBorders>
          <w:bottom w:val="single" w:color="F4B083" w:themeColor="accent2" w:themeTint="99" w:sz="4" w:space="0"/>
        </w:tcBorders>
      </w:tcPr>
    </w:tblStylePr>
    <w:tblStylePr w:type="seCell">
      <w:tcPr>
        <w:tcBorders>
          <w:top w:val="single" w:color="F4B083" w:themeColor="accent2" w:themeTint="99" w:sz="4" w:space="0"/>
        </w:tcBorders>
      </w:tcPr>
    </w:tblStylePr>
    <w:tblStylePr w:type="swCell">
      <w:tcPr>
        <w:tcBorders>
          <w:top w:val="single" w:color="F4B083" w:themeColor="accent2" w:themeTint="99" w:sz="4" w:space="0"/>
        </w:tcBorders>
      </w:tcPr>
    </w:tblStylePr>
  </w:style>
  <w:style w:type="table" w:customStyle="1" w:styleId="466">
    <w:name w:val="网格表 7 彩色 - 着色 31"/>
    <w:basedOn w:val="88"/>
    <w:autoRedefine/>
    <w:qFormat/>
    <w:uiPriority w:val="52"/>
    <w:rPr>
      <w:color w:val="7C7C7C" w:themeColor="accent3" w:themeShade="BF"/>
    </w:rPr>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CECEC" w:themeFill="accent3" w:themeFillTint="33"/>
      </w:tcPr>
    </w:tblStylePr>
    <w:tblStylePr w:type="band1Horz">
      <w:tcPr>
        <w:shd w:val="clear" w:color="auto" w:fill="ECECEC" w:themeFill="accent3" w:themeFillTint="33"/>
      </w:tcPr>
    </w:tblStylePr>
    <w:tblStylePr w:type="neCell">
      <w:tcPr>
        <w:tcBorders>
          <w:bottom w:val="single" w:color="C8C8C8" w:themeColor="accent3" w:themeTint="99" w:sz="4" w:space="0"/>
        </w:tcBorders>
      </w:tcPr>
    </w:tblStylePr>
    <w:tblStylePr w:type="nwCell">
      <w:tcPr>
        <w:tcBorders>
          <w:bottom w:val="single" w:color="C8C8C8" w:themeColor="accent3" w:themeTint="99" w:sz="4" w:space="0"/>
        </w:tcBorders>
      </w:tcPr>
    </w:tblStylePr>
    <w:tblStylePr w:type="seCell">
      <w:tcPr>
        <w:tcBorders>
          <w:top w:val="single" w:color="C8C8C8" w:themeColor="accent3" w:themeTint="99" w:sz="4" w:space="0"/>
        </w:tcBorders>
      </w:tcPr>
    </w:tblStylePr>
    <w:tblStylePr w:type="swCell">
      <w:tcPr>
        <w:tcBorders>
          <w:top w:val="single" w:color="C8C8C8" w:themeColor="accent3" w:themeTint="99" w:sz="4" w:space="0"/>
        </w:tcBorders>
      </w:tcPr>
    </w:tblStylePr>
  </w:style>
  <w:style w:type="table" w:customStyle="1" w:styleId="467">
    <w:name w:val="网格表 7 彩色 - 着色 41"/>
    <w:basedOn w:val="88"/>
    <w:autoRedefine/>
    <w:qFormat/>
    <w:uiPriority w:val="52"/>
    <w:rPr>
      <w:color w:val="BF9000" w:themeColor="accent4" w:themeShade="BF"/>
    </w:rPr>
    <w:tblPr>
      <w:tblBorders>
        <w:top w:val="single" w:color="FFD965" w:themeColor="accent4" w:themeTint="99" w:sz="4" w:space="0"/>
        <w:left w:val="single" w:color="FFD965" w:themeColor="accent4" w:themeTint="99" w:sz="4" w:space="0"/>
        <w:bottom w:val="single" w:color="FFD965" w:themeColor="accent4" w:themeTint="99" w:sz="4" w:space="0"/>
        <w:right w:val="single" w:color="FFD965" w:themeColor="accent4" w:themeTint="99" w:sz="4" w:space="0"/>
        <w:insideH w:val="single" w:color="FFD965" w:themeColor="accent4" w:themeTint="99" w:sz="4" w:space="0"/>
        <w:insideV w:val="single" w:color="FFD965" w:themeColor="accent4"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FEF2CC" w:themeFill="accent4" w:themeFillTint="33"/>
      </w:tcPr>
    </w:tblStylePr>
    <w:tblStylePr w:type="band1Horz">
      <w:tcPr>
        <w:shd w:val="clear" w:color="auto" w:fill="FEF2CC" w:themeFill="accent4" w:themeFillTint="33"/>
      </w:tcPr>
    </w:tblStylePr>
    <w:tblStylePr w:type="neCell">
      <w:tcPr>
        <w:tcBorders>
          <w:bottom w:val="single" w:color="FFD965" w:themeColor="accent4" w:themeTint="99" w:sz="4" w:space="0"/>
        </w:tcBorders>
      </w:tcPr>
    </w:tblStylePr>
    <w:tblStylePr w:type="nwCell">
      <w:tcPr>
        <w:tcBorders>
          <w:bottom w:val="single" w:color="FFD965" w:themeColor="accent4" w:themeTint="99" w:sz="4" w:space="0"/>
        </w:tcBorders>
      </w:tcPr>
    </w:tblStylePr>
    <w:tblStylePr w:type="seCell">
      <w:tcPr>
        <w:tcBorders>
          <w:top w:val="single" w:color="FFD965" w:themeColor="accent4" w:themeTint="99" w:sz="4" w:space="0"/>
        </w:tcBorders>
      </w:tcPr>
    </w:tblStylePr>
    <w:tblStylePr w:type="swCell">
      <w:tcPr>
        <w:tcBorders>
          <w:top w:val="single" w:color="FFD965" w:themeColor="accent4" w:themeTint="99" w:sz="4" w:space="0"/>
        </w:tcBorders>
      </w:tcPr>
    </w:tblStylePr>
  </w:style>
  <w:style w:type="table" w:customStyle="1" w:styleId="468">
    <w:name w:val="网格表 7 彩色 - 着色 51"/>
    <w:basedOn w:val="88"/>
    <w:autoRedefine/>
    <w:qFormat/>
    <w:uiPriority w:val="52"/>
    <w:rPr>
      <w:color w:val="2F5597" w:themeColor="accent5" w:themeShade="BF"/>
    </w:rPr>
    <w:tblPr>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9E2F3" w:themeFill="accent5" w:themeFillTint="33"/>
      </w:tcPr>
    </w:tblStylePr>
    <w:tblStylePr w:type="band1Horz">
      <w:tcPr>
        <w:shd w:val="clear" w:color="auto" w:fill="D9E2F3" w:themeFill="accent5" w:themeFillTint="33"/>
      </w:tcPr>
    </w:tblStylePr>
    <w:tblStylePr w:type="neCell">
      <w:tcPr>
        <w:tcBorders>
          <w:bottom w:val="single" w:color="8EAADB" w:themeColor="accent5" w:themeTint="99" w:sz="4" w:space="0"/>
        </w:tcBorders>
      </w:tcPr>
    </w:tblStylePr>
    <w:tblStylePr w:type="nwCell">
      <w:tcPr>
        <w:tcBorders>
          <w:bottom w:val="single" w:color="8EAADB" w:themeColor="accent5" w:themeTint="99" w:sz="4" w:space="0"/>
        </w:tcBorders>
      </w:tcPr>
    </w:tblStylePr>
    <w:tblStylePr w:type="seCell">
      <w:tcPr>
        <w:tcBorders>
          <w:top w:val="single" w:color="8EAADB" w:themeColor="accent5" w:themeTint="99" w:sz="4" w:space="0"/>
        </w:tcBorders>
      </w:tcPr>
    </w:tblStylePr>
    <w:tblStylePr w:type="swCell">
      <w:tcPr>
        <w:tcBorders>
          <w:top w:val="single" w:color="8EAADB" w:themeColor="accent5" w:themeTint="99" w:sz="4" w:space="0"/>
        </w:tcBorders>
      </w:tcPr>
    </w:tblStylePr>
  </w:style>
  <w:style w:type="table" w:customStyle="1" w:styleId="469">
    <w:name w:val="网格表 7 彩色 - 着色 61"/>
    <w:basedOn w:val="88"/>
    <w:autoRedefine/>
    <w:qFormat/>
    <w:uiPriority w:val="52"/>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E2EFD9" w:themeFill="accent6" w:themeFillTint="33"/>
      </w:tcPr>
    </w:tblStylePr>
    <w:tblStylePr w:type="band1Horz">
      <w:tcPr>
        <w:shd w:val="clear" w:color="auto" w:fill="E2EFD9" w:themeFill="accent6" w:themeFillTint="33"/>
      </w:tcPr>
    </w:tblStylePr>
    <w:tblStylePr w:type="neCell">
      <w:tcPr>
        <w:tcBorders>
          <w:bottom w:val="single" w:color="A8D08D" w:themeColor="accent6" w:themeTint="99" w:sz="4" w:space="0"/>
        </w:tcBorders>
      </w:tcPr>
    </w:tblStylePr>
    <w:tblStylePr w:type="nwCell">
      <w:tcPr>
        <w:tcBorders>
          <w:bottom w:val="single" w:color="A8D08D" w:themeColor="accent6" w:themeTint="99" w:sz="4" w:space="0"/>
        </w:tcBorders>
      </w:tcPr>
    </w:tblStylePr>
    <w:tblStylePr w:type="seCell">
      <w:tcPr>
        <w:tcBorders>
          <w:top w:val="single" w:color="A8D08D" w:themeColor="accent6" w:themeTint="99" w:sz="4" w:space="0"/>
        </w:tcBorders>
      </w:tcPr>
    </w:tblStylePr>
    <w:tblStylePr w:type="swCell">
      <w:tcPr>
        <w:tcBorders>
          <w:top w:val="single" w:color="A8D08D" w:themeColor="accent6" w:themeTint="99" w:sz="4" w:space="0"/>
        </w:tcBorders>
      </w:tcPr>
    </w:tblStylePr>
  </w:style>
  <w:style w:type="table" w:customStyle="1" w:styleId="470">
    <w:name w:val="网格型浅色1"/>
    <w:basedOn w:val="88"/>
    <w:autoRedefine/>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character" w:customStyle="1" w:styleId="471">
    <w:name w:val="尾注文本 Char"/>
    <w:basedOn w:val="231"/>
    <w:link w:val="56"/>
    <w:autoRedefine/>
    <w:semiHidden/>
    <w:qFormat/>
    <w:uiPriority w:val="99"/>
    <w:rPr>
      <w:kern w:val="2"/>
      <w:sz w:val="21"/>
      <w:szCs w:val="24"/>
    </w:rPr>
  </w:style>
  <w:style w:type="character" w:customStyle="1" w:styleId="472">
    <w:name w:val="文档结构图 Char"/>
    <w:basedOn w:val="231"/>
    <w:link w:val="32"/>
    <w:autoRedefine/>
    <w:semiHidden/>
    <w:qFormat/>
    <w:uiPriority w:val="99"/>
    <w:rPr>
      <w:rFonts w:ascii="Microsoft YaHei UI" w:eastAsia="Microsoft YaHei UI"/>
      <w:kern w:val="2"/>
      <w:sz w:val="18"/>
      <w:szCs w:val="18"/>
    </w:rPr>
  </w:style>
  <w:style w:type="table" w:customStyle="1" w:styleId="473">
    <w:name w:val="无格式表格 11"/>
    <w:basedOn w:val="88"/>
    <w:autoRedefine/>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4">
    <w:name w:val="无格式表格 21"/>
    <w:basedOn w:val="88"/>
    <w:autoRedefine/>
    <w:qFormat/>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475">
    <w:name w:val="无格式表格 31"/>
    <w:basedOn w:val="88"/>
    <w:autoRedefine/>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476">
    <w:name w:val="无格式表格 41"/>
    <w:basedOn w:val="88"/>
    <w:autoRedefine/>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477">
    <w:name w:val="无格式表格 51"/>
    <w:basedOn w:val="88"/>
    <w:autoRedefine/>
    <w:qFormat/>
    <w:uiPriority w:val="45"/>
    <w:tblStylePr w:type="firstRow">
      <w:rPr>
        <w:rFonts w:asciiTheme="majorHAnsi" w:hAnsiTheme="majorHAnsi" w:eastAsiaTheme="majorEastAsia" w:cstheme="majorBidi"/>
        <w:i/>
        <w:iCs/>
        <w:sz w:val="26"/>
      </w:rPr>
      <w:tcPr>
        <w:tcBorders>
          <w:bottom w:val="single" w:color="7E7E7E" w:themeColor="text1" w:themeTint="80"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7E7E7E" w:themeColor="text1" w:themeTint="80"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7E7E7E" w:themeColor="text1" w:themeTint="80"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7E7E7E" w:themeColor="text1" w:themeTint="80" w:sz="4" w:space="0"/>
        </w:tcBorders>
        <w:shd w:val="clear" w:color="auto" w:fill="FFFFFF" w:themeFill="background1"/>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paragraph" w:styleId="478">
    <w:name w:val="No Spacing"/>
    <w:autoRedefine/>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479">
    <w:name w:val="信息标题 Char"/>
    <w:basedOn w:val="231"/>
    <w:link w:val="79"/>
    <w:autoRedefine/>
    <w:semiHidden/>
    <w:qFormat/>
    <w:uiPriority w:val="99"/>
    <w:rPr>
      <w:rFonts w:asciiTheme="majorHAnsi" w:hAnsiTheme="majorHAnsi" w:eastAsiaTheme="majorEastAsia" w:cstheme="majorBidi"/>
      <w:kern w:val="2"/>
      <w:sz w:val="24"/>
      <w:szCs w:val="24"/>
      <w:shd w:val="pct20" w:color="auto" w:fill="auto"/>
    </w:rPr>
  </w:style>
  <w:style w:type="paragraph" w:styleId="480">
    <w:name w:val="Quote"/>
    <w:basedOn w:val="1"/>
    <w:next w:val="1"/>
    <w:link w:val="481"/>
    <w:autoRedefine/>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481">
    <w:name w:val="引用 Char"/>
    <w:basedOn w:val="231"/>
    <w:link w:val="480"/>
    <w:autoRedefine/>
    <w:qFormat/>
    <w:uiPriority w:val="29"/>
    <w:rPr>
      <w:i/>
      <w:iCs/>
      <w:color w:val="404040" w:themeColor="text1" w:themeTint="BF"/>
      <w:kern w:val="2"/>
      <w:sz w:val="21"/>
      <w:szCs w:val="24"/>
      <w14:textFill>
        <w14:solidFill>
          <w14:schemeClr w14:val="tx1">
            <w14:lumMod w14:val="75000"/>
            <w14:lumOff w14:val="25000"/>
          </w14:schemeClr>
        </w14:solidFill>
      </w14:textFill>
    </w:rPr>
  </w:style>
  <w:style w:type="character" w:styleId="482">
    <w:name w:val="Placeholder Text"/>
    <w:basedOn w:val="231"/>
    <w:autoRedefine/>
    <w:semiHidden/>
    <w:qFormat/>
    <w:uiPriority w:val="99"/>
    <w:rPr>
      <w:color w:val="808080"/>
    </w:rPr>
  </w:style>
  <w:style w:type="character" w:customStyle="1" w:styleId="483">
    <w:name w:val="正文首行缩进 Char"/>
    <w:basedOn w:val="332"/>
    <w:link w:val="86"/>
    <w:autoRedefine/>
    <w:semiHidden/>
    <w:qFormat/>
    <w:uiPriority w:val="99"/>
    <w:rPr>
      <w:kern w:val="2"/>
      <w:sz w:val="21"/>
      <w:szCs w:val="24"/>
    </w:rPr>
  </w:style>
  <w:style w:type="character" w:customStyle="1" w:styleId="484">
    <w:name w:val="正文文本缩进 Char"/>
    <w:basedOn w:val="231"/>
    <w:link w:val="41"/>
    <w:autoRedefine/>
    <w:semiHidden/>
    <w:qFormat/>
    <w:uiPriority w:val="99"/>
    <w:rPr>
      <w:kern w:val="2"/>
      <w:sz w:val="21"/>
      <w:szCs w:val="24"/>
    </w:rPr>
  </w:style>
  <w:style w:type="character" w:customStyle="1" w:styleId="485">
    <w:name w:val="正文首行缩进 2 Char"/>
    <w:basedOn w:val="484"/>
    <w:link w:val="87"/>
    <w:autoRedefine/>
    <w:semiHidden/>
    <w:qFormat/>
    <w:uiPriority w:val="99"/>
    <w:rPr>
      <w:kern w:val="2"/>
      <w:sz w:val="21"/>
      <w:szCs w:val="24"/>
    </w:rPr>
  </w:style>
  <w:style w:type="character" w:customStyle="1" w:styleId="486">
    <w:name w:val="正文文本 2 Char"/>
    <w:basedOn w:val="231"/>
    <w:link w:val="76"/>
    <w:autoRedefine/>
    <w:semiHidden/>
    <w:qFormat/>
    <w:uiPriority w:val="99"/>
    <w:rPr>
      <w:kern w:val="2"/>
      <w:sz w:val="21"/>
      <w:szCs w:val="24"/>
    </w:rPr>
  </w:style>
  <w:style w:type="character" w:customStyle="1" w:styleId="487">
    <w:name w:val="正文文本 3 Char"/>
    <w:basedOn w:val="231"/>
    <w:link w:val="37"/>
    <w:autoRedefine/>
    <w:semiHidden/>
    <w:qFormat/>
    <w:uiPriority w:val="99"/>
    <w:rPr>
      <w:kern w:val="2"/>
      <w:sz w:val="16"/>
      <w:szCs w:val="16"/>
    </w:rPr>
  </w:style>
  <w:style w:type="character" w:customStyle="1" w:styleId="488">
    <w:name w:val="正文文本缩进 2 Char"/>
    <w:basedOn w:val="231"/>
    <w:link w:val="55"/>
    <w:autoRedefine/>
    <w:semiHidden/>
    <w:qFormat/>
    <w:uiPriority w:val="99"/>
    <w:rPr>
      <w:kern w:val="2"/>
      <w:sz w:val="21"/>
      <w:szCs w:val="24"/>
    </w:rPr>
  </w:style>
  <w:style w:type="character" w:customStyle="1" w:styleId="489">
    <w:name w:val="正文文本缩进 3 Char"/>
    <w:basedOn w:val="231"/>
    <w:link w:val="71"/>
    <w:autoRedefine/>
    <w:semiHidden/>
    <w:qFormat/>
    <w:uiPriority w:val="99"/>
    <w:rPr>
      <w:kern w:val="2"/>
      <w:sz w:val="16"/>
      <w:szCs w:val="16"/>
    </w:rPr>
  </w:style>
  <w:style w:type="character" w:customStyle="1" w:styleId="490">
    <w:name w:val="注释标题 Char"/>
    <w:basedOn w:val="231"/>
    <w:link w:val="22"/>
    <w:autoRedefine/>
    <w:semiHidden/>
    <w:qFormat/>
    <w:uiPriority w:val="99"/>
    <w:rPr>
      <w:kern w:val="2"/>
      <w:sz w:val="21"/>
      <w:szCs w:val="24"/>
    </w:rPr>
  </w:style>
  <w:style w:type="paragraph" w:customStyle="1" w:styleId="491">
    <w:name w:val="附录无标题章"/>
    <w:basedOn w:val="276"/>
    <w:autoRedefine/>
    <w:qFormat/>
    <w:uiPriority w:val="0"/>
    <w:pPr>
      <w:spacing w:before="0" w:beforeLines="0" w:after="0" w:afterLines="0"/>
      <w:outlineLvl w:val="9"/>
    </w:pPr>
    <w:rPr>
      <w:rFonts w:asciiTheme="majorEastAsia" w:eastAsiaTheme="majorEastAsia"/>
    </w:rPr>
  </w:style>
  <w:style w:type="paragraph" w:customStyle="1" w:styleId="492">
    <w:name w:val="附录一级无标题条"/>
    <w:basedOn w:val="277"/>
    <w:autoRedefine/>
    <w:qFormat/>
    <w:uiPriority w:val="0"/>
    <w:pPr>
      <w:spacing w:before="0" w:beforeLines="0" w:after="0" w:afterLines="0"/>
      <w:outlineLvl w:val="9"/>
    </w:pPr>
    <w:rPr>
      <w:rFonts w:asciiTheme="majorEastAsia" w:eastAsiaTheme="majorEastAsia"/>
    </w:rPr>
  </w:style>
  <w:style w:type="paragraph" w:customStyle="1" w:styleId="493">
    <w:name w:val="附录二级无标题条"/>
    <w:basedOn w:val="278"/>
    <w:autoRedefine/>
    <w:qFormat/>
    <w:uiPriority w:val="0"/>
    <w:pPr>
      <w:spacing w:before="0" w:beforeLines="0" w:after="0" w:afterLines="0"/>
      <w:outlineLvl w:val="9"/>
    </w:pPr>
    <w:rPr>
      <w:rFonts w:asciiTheme="majorEastAsia" w:eastAsiaTheme="majorEastAsia"/>
    </w:rPr>
  </w:style>
  <w:style w:type="paragraph" w:customStyle="1" w:styleId="494">
    <w:name w:val="附录三级无标题条"/>
    <w:basedOn w:val="279"/>
    <w:autoRedefine/>
    <w:qFormat/>
    <w:uiPriority w:val="0"/>
    <w:pPr>
      <w:spacing w:before="0" w:beforeLines="0" w:after="0" w:afterLines="0"/>
      <w:outlineLvl w:val="9"/>
    </w:pPr>
    <w:rPr>
      <w:rFonts w:asciiTheme="majorEastAsia" w:eastAsiaTheme="majorEastAsia"/>
    </w:rPr>
  </w:style>
  <w:style w:type="paragraph" w:customStyle="1" w:styleId="495">
    <w:name w:val="附录四级无标题条"/>
    <w:basedOn w:val="280"/>
    <w:autoRedefine/>
    <w:qFormat/>
    <w:uiPriority w:val="0"/>
    <w:pPr>
      <w:spacing w:before="0" w:beforeLines="0" w:after="0" w:afterLines="0"/>
      <w:outlineLvl w:val="9"/>
    </w:pPr>
    <w:rPr>
      <w:rFonts w:asciiTheme="majorEastAsia" w:eastAsiaTheme="majorEastAsia"/>
    </w:rPr>
  </w:style>
  <w:style w:type="paragraph" w:customStyle="1" w:styleId="496">
    <w:name w:val="标准标志TB"/>
    <w:basedOn w:val="1"/>
    <w:autoRedefine/>
    <w:qFormat/>
    <w:uiPriority w:val="0"/>
    <w:pPr>
      <w:widowControl/>
      <w:shd w:val="solid" w:color="FFFFFF" w:fill="FFFFFF"/>
      <w:spacing w:line="0" w:lineRule="atLeast"/>
      <w:jc w:val="right"/>
    </w:pPr>
    <w:rPr>
      <w:rFonts w:ascii="Arial Black" w:hAnsi="Britannic Bold" w:eastAsia="Arial Unicode MS"/>
      <w:b/>
      <w:w w:val="110"/>
      <w:sz w:val="96"/>
      <w:szCs w:val="20"/>
    </w:rPr>
  </w:style>
  <w:style w:type="paragraph" w:customStyle="1" w:styleId="497">
    <w:name w:val="标准称谓TB"/>
    <w:basedOn w:val="1"/>
    <w:autoRedefine/>
    <w:qFormat/>
    <w:uiPriority w:val="0"/>
    <w:pPr>
      <w:kinsoku w:val="0"/>
      <w:overflowPunct w:val="0"/>
      <w:autoSpaceDE w:val="0"/>
      <w:autoSpaceDN w:val="0"/>
      <w:spacing w:line="0" w:lineRule="atLeast"/>
      <w:jc w:val="center"/>
    </w:pPr>
    <w:rPr>
      <w:rFonts w:ascii="Arial Black" w:hAnsi="Arial Black" w:eastAsia="黑体"/>
      <w:bCs/>
      <w:w w:val="135"/>
      <w:kern w:val="0"/>
      <w:sz w:val="44"/>
      <w:szCs w:val="20"/>
    </w:rPr>
  </w:style>
  <w:style w:type="paragraph" w:customStyle="1" w:styleId="498">
    <w:name w:val="发布GB"/>
    <w:basedOn w:val="40"/>
    <w:autoRedefine/>
    <w:qFormat/>
    <w:uiPriority w:val="0"/>
    <w:pPr>
      <w:spacing w:after="0" w:line="280" w:lineRule="exact"/>
      <w:ind w:left="284"/>
    </w:pPr>
    <w:rPr>
      <w:rFonts w:ascii="黑体" w:eastAsia="黑体"/>
      <w:kern w:val="3"/>
      <w:sz w:val="28"/>
    </w:rPr>
  </w:style>
  <w:style w:type="paragraph" w:customStyle="1" w:styleId="499">
    <w:name w:val="发布DB"/>
    <w:basedOn w:val="498"/>
    <w:autoRedefine/>
    <w:qFormat/>
    <w:uiPriority w:val="0"/>
    <w:pPr>
      <w:ind w:left="567"/>
    </w:pPr>
  </w:style>
  <w:style w:type="paragraph" w:customStyle="1" w:styleId="500">
    <w:name w:val="发布HB"/>
    <w:basedOn w:val="498"/>
    <w:autoRedefine/>
    <w:qFormat/>
    <w:uiPriority w:val="0"/>
    <w:pPr>
      <w:ind w:left="567"/>
    </w:pPr>
  </w:style>
  <w:style w:type="paragraph" w:customStyle="1" w:styleId="501">
    <w:name w:val="发布QB"/>
    <w:basedOn w:val="498"/>
    <w:autoRedefine/>
    <w:qFormat/>
    <w:uiPriority w:val="0"/>
    <w:pPr>
      <w:ind w:left="567"/>
    </w:pPr>
  </w:style>
  <w:style w:type="paragraph" w:customStyle="1" w:styleId="502">
    <w:name w:val="发布TB"/>
    <w:basedOn w:val="498"/>
    <w:autoRedefine/>
    <w:qFormat/>
    <w:uiPriority w:val="0"/>
    <w:pPr>
      <w:ind w:left="567"/>
    </w:pPr>
  </w:style>
  <w:style w:type="paragraph" w:customStyle="1" w:styleId="503">
    <w:name w:val="发布部门TB"/>
    <w:basedOn w:val="1"/>
    <w:autoRedefine/>
    <w:qFormat/>
    <w:uiPriority w:val="0"/>
    <w:pPr>
      <w:widowControl/>
      <w:spacing w:line="360" w:lineRule="exact"/>
      <w:jc w:val="center"/>
    </w:pPr>
    <w:rPr>
      <w:rFonts w:ascii="宋体"/>
      <w:b/>
      <w:kern w:val="0"/>
      <w:sz w:val="36"/>
      <w:szCs w:val="20"/>
    </w:rPr>
  </w:style>
  <w:style w:type="paragraph" w:customStyle="1" w:styleId="504">
    <w:name w:val="标准标志CEC"/>
    <w:basedOn w:val="1"/>
    <w:autoRedefine/>
    <w:qFormat/>
    <w:uiPriority w:val="0"/>
    <w:pPr>
      <w:jc w:val="right"/>
    </w:pPr>
    <w:rPr>
      <w:rFonts w:eastAsia="Times New Roman"/>
      <w:b/>
      <w:sz w:val="96"/>
    </w:rPr>
  </w:style>
  <w:style w:type="paragraph" w:customStyle="1" w:styleId="505">
    <w:name w:val="标准称谓CEC"/>
    <w:basedOn w:val="1"/>
    <w:autoRedefine/>
    <w:qFormat/>
    <w:uiPriority w:val="0"/>
    <w:pPr>
      <w:jc w:val="center"/>
    </w:pPr>
    <w:rPr>
      <w:rFonts w:eastAsia="黑体"/>
      <w:b/>
      <w:w w:val="132"/>
      <w:kern w:val="0"/>
      <w:sz w:val="52"/>
    </w:rPr>
  </w:style>
  <w:style w:type="paragraph" w:customStyle="1" w:styleId="506">
    <w:name w:val="发布CEC"/>
    <w:basedOn w:val="498"/>
    <w:autoRedefine/>
    <w:qFormat/>
    <w:uiPriority w:val="0"/>
  </w:style>
  <w:style w:type="paragraph" w:customStyle="1" w:styleId="507">
    <w:name w:val="发布部门CEC"/>
    <w:basedOn w:val="1"/>
    <w:autoRedefine/>
    <w:qFormat/>
    <w:uiPriority w:val="0"/>
    <w:pPr>
      <w:snapToGrid w:val="0"/>
    </w:pPr>
    <w:rPr>
      <w:b/>
      <w:w w:val="135"/>
      <w:kern w:val="0"/>
      <w:sz w:val="36"/>
    </w:rPr>
  </w:style>
  <w:style w:type="paragraph" w:customStyle="1" w:styleId="508">
    <w:name w:val="标准正文公式"/>
    <w:basedOn w:val="1"/>
    <w:next w:val="1"/>
    <w:autoRedefine/>
    <w:qFormat/>
    <w:uiPriority w:val="0"/>
    <w:pPr>
      <w:tabs>
        <w:tab w:val="center" w:pos="4678"/>
        <w:tab w:val="right" w:leader="middleDot" w:pos="9356"/>
      </w:tabs>
      <w:adjustRightInd w:val="0"/>
    </w:pPr>
    <w:rPr>
      <w:rFonts w:ascii="宋体" w:hAnsi="宋体"/>
      <w:szCs w:val="21"/>
    </w:rPr>
  </w:style>
  <w:style w:type="paragraph" w:customStyle="1" w:styleId="509">
    <w:name w:val="附录公式标号"/>
    <w:basedOn w:val="360"/>
    <w:autoRedefine/>
    <w:qFormat/>
    <w:uiPriority w:val="0"/>
    <w:pPr>
      <w:numPr>
        <w:ilvl w:val="0"/>
        <w:numId w:val="26"/>
      </w:numPr>
      <w:snapToGrid w:val="0"/>
      <w:spacing w:line="14" w:lineRule="atLeast"/>
      <w:ind w:firstLineChars="0"/>
    </w:pPr>
    <w:rPr>
      <w:color w:val="FFFFFF" w:themeColor="background1"/>
      <w:sz w:val="2"/>
      <w14:textFill>
        <w14:solidFill>
          <w14:schemeClr w14:val="bg1"/>
        </w14:solidFill>
      </w14:textFill>
    </w:rPr>
  </w:style>
  <w:style w:type="paragraph" w:customStyle="1" w:styleId="510">
    <w:name w:val="附录公式编号"/>
    <w:basedOn w:val="40"/>
    <w:autoRedefine/>
    <w:qFormat/>
    <w:uiPriority w:val="0"/>
    <w:pPr>
      <w:numPr>
        <w:ilvl w:val="1"/>
        <w:numId w:val="26"/>
      </w:numPr>
    </w:pPr>
  </w:style>
  <w:style w:type="paragraph" w:customStyle="1" w:styleId="511">
    <w:name w:val="引言二级条标题"/>
    <w:basedOn w:val="1"/>
    <w:next w:val="258"/>
    <w:autoRedefine/>
    <w:qFormat/>
    <w:uiPriority w:val="0"/>
    <w:pPr>
      <w:widowControl/>
      <w:numPr>
        <w:ilvl w:val="2"/>
        <w:numId w:val="27"/>
      </w:numPr>
      <w:autoSpaceDE w:val="0"/>
      <w:autoSpaceDN w:val="0"/>
      <w:spacing w:before="50" w:beforeLines="50" w:after="50" w:afterLines="50"/>
    </w:pPr>
    <w:rPr>
      <w:rFonts w:ascii="黑体" w:eastAsia="黑体"/>
      <w:kern w:val="0"/>
      <w:szCs w:val="20"/>
    </w:rPr>
  </w:style>
  <w:style w:type="paragraph" w:customStyle="1" w:styleId="512">
    <w:name w:val="引言二级无标题条"/>
    <w:basedOn w:val="511"/>
    <w:next w:val="258"/>
    <w:autoRedefine/>
    <w:qFormat/>
    <w:uiPriority w:val="0"/>
    <w:pPr>
      <w:spacing w:before="0" w:beforeLines="0" w:after="0" w:afterLines="0" w:line="276" w:lineRule="auto"/>
    </w:pPr>
    <w:rPr>
      <w:rFonts w:ascii="宋体" w:eastAsia="宋体"/>
    </w:rPr>
  </w:style>
  <w:style w:type="paragraph" w:customStyle="1" w:styleId="513">
    <w:name w:val="引言三级条标题"/>
    <w:basedOn w:val="1"/>
    <w:next w:val="258"/>
    <w:autoRedefine/>
    <w:qFormat/>
    <w:uiPriority w:val="0"/>
    <w:pPr>
      <w:widowControl/>
      <w:numPr>
        <w:ilvl w:val="3"/>
        <w:numId w:val="27"/>
      </w:numPr>
      <w:autoSpaceDE w:val="0"/>
      <w:autoSpaceDN w:val="0"/>
      <w:spacing w:before="50" w:beforeLines="50" w:after="50" w:afterLines="50"/>
    </w:pPr>
    <w:rPr>
      <w:rFonts w:ascii="黑体" w:eastAsia="黑体"/>
      <w:kern w:val="0"/>
      <w:szCs w:val="20"/>
    </w:rPr>
  </w:style>
  <w:style w:type="paragraph" w:customStyle="1" w:styleId="514">
    <w:name w:val="引言三级无标题条"/>
    <w:basedOn w:val="513"/>
    <w:next w:val="258"/>
    <w:autoRedefine/>
    <w:qFormat/>
    <w:uiPriority w:val="0"/>
    <w:pPr>
      <w:spacing w:before="0" w:beforeLines="0" w:after="0" w:afterLines="0" w:line="276" w:lineRule="auto"/>
    </w:pPr>
    <w:rPr>
      <w:rFonts w:ascii="宋体" w:eastAsia="宋体"/>
    </w:rPr>
  </w:style>
  <w:style w:type="paragraph" w:customStyle="1" w:styleId="515">
    <w:name w:val="引言四级条标题"/>
    <w:basedOn w:val="1"/>
    <w:next w:val="258"/>
    <w:autoRedefine/>
    <w:qFormat/>
    <w:uiPriority w:val="0"/>
    <w:pPr>
      <w:widowControl/>
      <w:numPr>
        <w:ilvl w:val="4"/>
        <w:numId w:val="27"/>
      </w:numPr>
      <w:autoSpaceDE w:val="0"/>
      <w:autoSpaceDN w:val="0"/>
      <w:spacing w:before="50" w:beforeLines="50" w:after="50" w:afterLines="50"/>
    </w:pPr>
    <w:rPr>
      <w:rFonts w:ascii="黑体" w:eastAsia="黑体"/>
      <w:kern w:val="0"/>
      <w:szCs w:val="20"/>
    </w:rPr>
  </w:style>
  <w:style w:type="paragraph" w:customStyle="1" w:styleId="516">
    <w:name w:val="引言四级无标题条"/>
    <w:basedOn w:val="515"/>
    <w:next w:val="258"/>
    <w:autoRedefine/>
    <w:qFormat/>
    <w:uiPriority w:val="0"/>
    <w:pPr>
      <w:spacing w:before="0" w:beforeLines="0" w:after="0" w:afterLines="0" w:line="276" w:lineRule="auto"/>
    </w:pPr>
    <w:rPr>
      <w:rFonts w:ascii="宋体" w:eastAsia="宋体"/>
    </w:rPr>
  </w:style>
  <w:style w:type="paragraph" w:customStyle="1" w:styleId="517">
    <w:name w:val="引言五级条标题"/>
    <w:basedOn w:val="1"/>
    <w:next w:val="258"/>
    <w:autoRedefine/>
    <w:qFormat/>
    <w:uiPriority w:val="0"/>
    <w:pPr>
      <w:widowControl/>
      <w:numPr>
        <w:ilvl w:val="5"/>
        <w:numId w:val="27"/>
      </w:numPr>
      <w:autoSpaceDE w:val="0"/>
      <w:autoSpaceDN w:val="0"/>
      <w:spacing w:before="50" w:beforeLines="50" w:after="50" w:afterLines="50"/>
    </w:pPr>
    <w:rPr>
      <w:rFonts w:ascii="黑体" w:eastAsia="黑体"/>
      <w:kern w:val="0"/>
      <w:szCs w:val="20"/>
    </w:rPr>
  </w:style>
  <w:style w:type="paragraph" w:customStyle="1" w:styleId="518">
    <w:name w:val="引言五级无标题条"/>
    <w:basedOn w:val="517"/>
    <w:next w:val="258"/>
    <w:autoRedefine/>
    <w:qFormat/>
    <w:uiPriority w:val="0"/>
    <w:pPr>
      <w:spacing w:before="0" w:beforeLines="0" w:after="0" w:afterLines="0" w:line="276" w:lineRule="auto"/>
    </w:pPr>
    <w:rPr>
      <w:rFonts w:ascii="宋体" w:eastAsia="宋体"/>
    </w:rPr>
  </w:style>
  <w:style w:type="paragraph" w:customStyle="1" w:styleId="519">
    <w:name w:val="引言一级条标题"/>
    <w:basedOn w:val="1"/>
    <w:next w:val="258"/>
    <w:autoRedefine/>
    <w:qFormat/>
    <w:uiPriority w:val="0"/>
    <w:pPr>
      <w:widowControl/>
      <w:numPr>
        <w:ilvl w:val="1"/>
        <w:numId w:val="27"/>
      </w:numPr>
      <w:autoSpaceDE w:val="0"/>
      <w:autoSpaceDN w:val="0"/>
      <w:spacing w:before="50" w:beforeLines="50" w:after="50" w:afterLines="50"/>
    </w:pPr>
    <w:rPr>
      <w:rFonts w:ascii="黑体" w:eastAsia="黑体"/>
      <w:kern w:val="0"/>
      <w:szCs w:val="20"/>
    </w:rPr>
  </w:style>
  <w:style w:type="paragraph" w:customStyle="1" w:styleId="520">
    <w:name w:val="引言一级无标题条"/>
    <w:basedOn w:val="519"/>
    <w:next w:val="258"/>
    <w:autoRedefine/>
    <w:qFormat/>
    <w:uiPriority w:val="0"/>
    <w:pPr>
      <w:spacing w:before="0" w:beforeLines="0" w:after="0" w:afterLines="0" w:line="276" w:lineRule="auto"/>
    </w:pPr>
    <w:rPr>
      <w:rFonts w:ascii="宋体" w:eastAsia="宋体"/>
    </w:rPr>
  </w:style>
  <w:style w:type="paragraph" w:customStyle="1" w:styleId="521">
    <w:name w:val="列项·（二级）"/>
    <w:basedOn w:val="325"/>
    <w:autoRedefine/>
    <w:qFormat/>
    <w:uiPriority w:val="0"/>
    <w:pPr>
      <w:ind w:left="1260" w:leftChars="400" w:hanging="420"/>
    </w:pPr>
  </w:style>
  <w:style w:type="paragraph" w:customStyle="1" w:styleId="522">
    <w:name w:val="列项——（二级）"/>
    <w:basedOn w:val="285"/>
    <w:autoRedefine/>
    <w:qFormat/>
    <w:uiPriority w:val="0"/>
    <w:pPr>
      <w:ind w:left="1260" w:leftChars="400" w:hanging="200"/>
    </w:pPr>
  </w:style>
  <w:style w:type="paragraph" w:customStyle="1" w:styleId="523">
    <w:name w:val="参考文献编号"/>
    <w:basedOn w:val="258"/>
    <w:autoRedefine/>
    <w:qFormat/>
    <w:uiPriority w:val="0"/>
    <w:pPr>
      <w:numPr>
        <w:ilvl w:val="0"/>
        <w:numId w:val="28"/>
      </w:numPr>
    </w:pPr>
  </w:style>
  <w:style w:type="paragraph" w:customStyle="1" w:styleId="524">
    <w:name w:val="表格段"/>
    <w:basedOn w:val="258"/>
    <w:autoRedefine/>
    <w:qFormat/>
    <w:uiPriority w:val="0"/>
    <w:pPr>
      <w:ind w:firstLine="420"/>
    </w:pPr>
    <w:rPr>
      <w:sz w:val="18"/>
    </w:rPr>
  </w:style>
  <w:style w:type="paragraph" w:customStyle="1" w:styleId="525">
    <w:name w:val="表格正文"/>
    <w:basedOn w:val="1"/>
    <w:autoRedefine/>
    <w:qFormat/>
    <w:uiPriority w:val="0"/>
    <w:rPr>
      <w:rFonts w:ascii="宋体"/>
      <w:sz w:val="18"/>
    </w:rPr>
  </w:style>
  <w:style w:type="paragraph" w:customStyle="1" w:styleId="526">
    <w:name w:val="表格脚注"/>
    <w:basedOn w:val="525"/>
    <w:next w:val="525"/>
    <w:autoRedefine/>
    <w:qFormat/>
    <w:uiPriority w:val="0"/>
    <w:pPr>
      <w:numPr>
        <w:ilvl w:val="0"/>
        <w:numId w:val="29"/>
      </w:numPr>
      <w:adjustRightInd w:val="0"/>
      <w:jc w:val="left"/>
    </w:pPr>
    <w:rPr>
      <w:rFonts w:hAnsi="宋体"/>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26631;&#20934;&#32534;&#20889;WPS\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0A706F68E7D447CBE6EB340C1DAFF40"/>
        <w:style w:val=""/>
        <w:category>
          <w:name w:val="常规"/>
          <w:gallery w:val="placeholder"/>
        </w:category>
        <w:types>
          <w:type w:val="bbPlcHdr"/>
        </w:types>
        <w:behaviors>
          <w:behavior w:val="content"/>
        </w:behaviors>
        <w:description w:val=""/>
        <w:guid w:val="{D17D6163-10F7-4040-949B-6DBA1D56B1EB}"/>
      </w:docPartPr>
      <w:docPartBody>
        <w:p w14:paraId="5259DF4A">
          <w:pPr>
            <w:pStyle w:val="5"/>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黑体简体">
    <w:panose1 w:val="03000509000000000000"/>
    <w:charset w:val="86"/>
    <w:family w:val="auto"/>
    <w:pitch w:val="default"/>
    <w:sig w:usb0="00000001" w:usb1="080E0000" w:usb2="0000000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14C"/>
    <w:rsid w:val="00541075"/>
    <w:rsid w:val="00680164"/>
    <w:rsid w:val="00B8114C"/>
    <w:rsid w:val="00CB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cs="Times New Roman" w:asciiTheme="minorHAnsi" w:hAnsiTheme="minorHAnsi" w:eastAsiaTheme="minorEastAsia"/>
      <w:kern w:val="2"/>
      <w:sz w:val="3276"/>
      <w:szCs w:val="3276"/>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C0A706F68E7D447CBE6EB340C1DAFF40"/>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D45503-D1B6-4B9A-8BA0-CB75BD070824}">
  <ds:schemaRefs/>
</ds:datastoreItem>
</file>

<file path=docProps/app.xml><?xml version="1.0" encoding="utf-8"?>
<Properties xmlns="http://schemas.openxmlformats.org/officeDocument/2006/extended-properties" xmlns:vt="http://schemas.openxmlformats.org/officeDocument/2006/docPropsVTypes">
  <Template>bzbx20.dotx</Template>
  <Pages>11</Pages>
  <Words>2870</Words>
  <Characters>2954</Characters>
  <Lines>2</Lines>
  <Paragraphs>10</Paragraphs>
  <TotalTime>0</TotalTime>
  <ScaleCrop>false</ScaleCrop>
  <LinksUpToDate>false</LinksUpToDate>
  <CharactersWithSpaces>3018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2024-02-29T06:09:00Z</dcterms:created>
  <dc:creator>lhp</dc:creator>
  <cp:lastModifiedBy>lhp</cp:lastModifiedBy>
  <dcterms:modified xsi:type="dcterms:W3CDTF">2024-10-15T02:40:26Z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A0D45D99D5614D8498D20C2072FBB93C_13</vt:lpwstr>
  </property>
  <property fmtid="{D5CDD505-2E9C-101B-9397-08002B2CF9AE}" pid="4" name="条文说明标记" linkTarget="条文说明标记">
    <vt:lpwstr>无</vt:lpwstr>
  </property>
  <property fmtid="{D5CDD505-2E9C-101B-9397-08002B2CF9AE}" pid="5" name="文件标记" linkTarget="文件标记">
    <vt:lpwstr>蓝元软件</vt:lpwstr>
  </property>
  <property fmtid="{D5CDD505-2E9C-101B-9397-08002B2CF9AE}" pid="6" name="标准版本" linkTarget="标准版本">
    <vt:lpwstr>2020</vt:lpwstr>
  </property>
  <property fmtid="{D5CDD505-2E9C-101B-9397-08002B2CF9AE}" pid="7" name="ICS" linkTarget="ICS">
    <vt:lpwstr>ICS 35.240</vt:lpwstr>
  </property>
  <property fmtid="{D5CDD505-2E9C-101B-9397-08002B2CF9AE}" pid="8" name="CCS" linkTarget="CCS">
    <vt:lpwstr>CCS L 72</vt:lpwstr>
  </property>
  <property fmtid="{D5CDD505-2E9C-101B-9397-08002B2CF9AE}" pid="9" name="BAH" linkTarget="BAH">
    <vt:lpwstr>备案号：</vt:lpwstr>
  </property>
  <property fmtid="{D5CDD505-2E9C-101B-9397-08002B2CF9AE}" pid="10" name="BT" linkTarget="BT">
    <vt:lpwstr>江苏省地方标准</vt:lpwstr>
  </property>
  <property fmtid="{D5CDD505-2E9C-101B-9397-08002B2CF9AE}" pid="11" name="BZBH" linkTarget="BZBH">
    <vt:lpwstr>DB32/T XXXX—2024</vt:lpwstr>
  </property>
  <property fmtid="{D5CDD505-2E9C-101B-9397-08002B2CF9AE}" pid="12" name="TDBH" linkTarget="TDBH">
    <vt:lpwstr/>
  </property>
  <property fmtid="{D5CDD505-2E9C-101B-9397-08002B2CF9AE}" pid="13" name="BZMC" linkTarget="BZMC">
    <vt:lpwstr>公共数据脱密安全管理规范</vt:lpwstr>
  </property>
  <property fmtid="{D5CDD505-2E9C-101B-9397-08002B2CF9AE}" pid="14" name="YWMC" linkTarget="YWMC">
    <vt:lpwstr>英文名称</vt:lpwstr>
  </property>
  <property fmtid="{D5CDD505-2E9C-101B-9397-08002B2CF9AE}" pid="15" name="CBCD" linkTarget="CBCD">
    <vt:lpwstr>（与国际标准一致性程度的标识）</vt:lpwstr>
  </property>
  <property fmtid="{D5CDD505-2E9C-101B-9397-08002B2CF9AE}" pid="16" name="WGLB" linkTarget="WGLB">
    <vt:lpwstr>（不设文稿类别）</vt:lpwstr>
  </property>
  <property fmtid="{D5CDD505-2E9C-101B-9397-08002B2CF9AE}" pid="17" name="FBRQ" linkTarget="FBRQ">
    <vt:lpwstr>20XX-XX-XX</vt:lpwstr>
  </property>
  <property fmtid="{D5CDD505-2E9C-101B-9397-08002B2CF9AE}" pid="18" name="SSRQ" linkTarget="SSRQ">
    <vt:lpwstr>20XX-XX-XX</vt:lpwstr>
  </property>
  <property fmtid="{D5CDD505-2E9C-101B-9397-08002B2CF9AE}" pid="19" name="BZLX" linkTarget="BZLX">
    <vt:lpwstr>DB32</vt:lpwstr>
  </property>
  <property fmtid="{D5CDD505-2E9C-101B-9397-08002B2CF9AE}" pid="20" name="标准类型" linkTarget="标准类型">
    <vt:lpwstr>DB</vt:lpwstr>
  </property>
  <property fmtid="{D5CDD505-2E9C-101B-9397-08002B2CF9AE}" pid="21" name="FBDW" linkTarget="FBDW">
    <vt:lpwstr>江苏省市场监督管理局</vt:lpwstr>
  </property>
  <property fmtid="{D5CDD505-2E9C-101B-9397-08002B2CF9AE}" pid="22" name="IMAGE" linkTarget="IMAGE">
    <vt:lpwstr/>
  </property>
</Properties>
</file>